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10F" w:rsidRDefault="00E867E3">
      <w:pPr>
        <w:pStyle w:val="10"/>
        <w:rPr>
          <w:sz w:val="28"/>
        </w:rPr>
      </w:pPr>
      <w:bookmarkStart w:id="0" w:name="_Toc405131717"/>
      <w:bookmarkStart w:id="1" w:name="_Toc413045951"/>
      <w:r>
        <w:rPr>
          <w:rFonts w:hint="eastAsia"/>
          <w:sz w:val="28"/>
        </w:rPr>
        <w:t>３ページ</w:t>
      </w:r>
    </w:p>
    <w:p w:rsidR="0077010F" w:rsidRDefault="00E867E3">
      <w:pPr>
        <w:pStyle w:val="10"/>
        <w:rPr>
          <w:sz w:val="24"/>
          <w:szCs w:val="24"/>
        </w:rPr>
      </w:pPr>
      <w:r>
        <w:rPr>
          <w:rFonts w:hint="eastAsia"/>
          <w:sz w:val="24"/>
          <w:szCs w:val="24"/>
        </w:rPr>
        <w:t>第１章　計画の策定にあたって</w:t>
      </w:r>
      <w:bookmarkStart w:id="2" w:name="_Toc405131718"/>
      <w:bookmarkStart w:id="3" w:name="_Toc413045952"/>
      <w:bookmarkEnd w:id="0"/>
      <w:bookmarkEnd w:id="1"/>
    </w:p>
    <w:p w:rsidR="0077010F" w:rsidRDefault="0077010F">
      <w:pPr>
        <w:spacing w:line="120" w:lineRule="exact"/>
        <w:rPr>
          <w:sz w:val="24"/>
        </w:rPr>
      </w:pPr>
    </w:p>
    <w:p w:rsidR="0077010F" w:rsidRDefault="00E867E3">
      <w:pPr>
        <w:pStyle w:val="10"/>
        <w:rPr>
          <w:sz w:val="24"/>
          <w:szCs w:val="24"/>
        </w:rPr>
      </w:pPr>
      <w:r>
        <w:rPr>
          <w:rFonts w:hint="eastAsia"/>
          <w:sz w:val="24"/>
          <w:szCs w:val="24"/>
        </w:rPr>
        <w:t>１　計画策定の背景・趣旨</w:t>
      </w:r>
    </w:p>
    <w:p w:rsidR="0077010F" w:rsidRDefault="0077010F">
      <w:pPr>
        <w:spacing w:line="120" w:lineRule="exact"/>
        <w:rPr>
          <w:sz w:val="24"/>
        </w:rPr>
      </w:pPr>
    </w:p>
    <w:p w:rsidR="0077010F" w:rsidRDefault="00E867E3">
      <w:pPr>
        <w:autoSpaceDE w:val="0"/>
        <w:autoSpaceDN w:val="0"/>
        <w:adjustRightInd w:val="0"/>
        <w:ind w:firstLineChars="100" w:firstLine="244"/>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color w:val="FF0000"/>
          <w:kern w:val="0"/>
          <w:sz w:val="24"/>
        </w:rPr>
        <w:t>豊橋</w:t>
      </w:r>
      <w:r>
        <w:rPr>
          <w:rFonts w:ascii="HG丸ｺﾞｼｯｸM-PRO" w:eastAsia="HG丸ｺﾞｼｯｸM-PRO" w:hAnsi="HG丸ｺﾞｼｯｸM-PRO" w:cs="Generic4-Regular" w:hint="eastAsia"/>
          <w:kern w:val="0"/>
          <w:sz w:val="24"/>
        </w:rPr>
        <w:t>市では、</w:t>
      </w:r>
      <w:r>
        <w:rPr>
          <w:rFonts w:ascii="HG丸ｺﾞｼｯｸM-PRO" w:eastAsia="HG丸ｺﾞｼｯｸM-PRO" w:hAnsi="HG丸ｺﾞｼｯｸM-PRO" w:hint="eastAsia"/>
          <w:sz w:val="24"/>
        </w:rPr>
        <w:t>平成１７年３月に「豊橋市地域福祉計画」、平成２３年３月に「第2期豊橋市地域福祉計画」、平成２８年３月に「第３期豊橋市地域福祉計画」（以下、「第３期計画」）を策定し、地域福祉を推進することで、子どもから高齢者まで全ての人が住み慣れた地域で安心して暮らすことを目指し、様々な施策を展開してきました。</w:t>
      </w:r>
    </w:p>
    <w:p w:rsidR="0077010F" w:rsidRDefault="0077010F">
      <w:pPr>
        <w:autoSpaceDE w:val="0"/>
        <w:autoSpaceDN w:val="0"/>
        <w:adjustRightInd w:val="0"/>
        <w:ind w:firstLineChars="100" w:firstLine="244"/>
        <w:contextualSpacing/>
        <w:jc w:val="left"/>
        <w:rPr>
          <w:rFonts w:ascii="HG丸ｺﾞｼｯｸM-PRO" w:eastAsia="HG丸ｺﾞｼｯｸM-PRO" w:hAnsi="HG丸ｺﾞｼｯｸM-PRO" w:cs="Generic4-Regular"/>
          <w:kern w:val="0"/>
          <w:sz w:val="24"/>
        </w:rPr>
      </w:pPr>
    </w:p>
    <w:p w:rsidR="0077010F" w:rsidRDefault="00E867E3">
      <w:pPr>
        <w:autoSpaceDE w:val="0"/>
        <w:autoSpaceDN w:val="0"/>
        <w:adjustRightInd w:val="0"/>
        <w:ind w:firstLineChars="100" w:firstLine="244"/>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しかしながら、団塊の世代の全ての人が７５歳以上の後期高齢者になる2025年に向けて引き続き介護基盤の安定化を図っていくことが必要であり、また、子育てに関する不安や負担感、仕事と子育ての両立に係る困難は依然として大きな課題となっています。さらに、社会構造の変化、多様な価値観やライフスタイルの広がり、近所づきあいの希薄化等により、制度の狭間の課題や複合的な課題を抱える世帯等への支援が必要となっており、既存の制度では解決が難しい状況が見られます。</w:t>
      </w:r>
    </w:p>
    <w:p w:rsidR="0077010F" w:rsidRDefault="0077010F">
      <w:pPr>
        <w:autoSpaceDE w:val="0"/>
        <w:autoSpaceDN w:val="0"/>
        <w:adjustRightInd w:val="0"/>
        <w:ind w:leftChars="100" w:left="214" w:firstLineChars="100" w:firstLine="244"/>
        <w:contextualSpacing/>
        <w:jc w:val="left"/>
        <w:rPr>
          <w:rFonts w:ascii="HG丸ｺﾞｼｯｸM-PRO" w:eastAsia="HG丸ｺﾞｼｯｸM-PRO" w:hAnsi="HG丸ｺﾞｼｯｸM-PRO" w:cs="Generic4-Regular"/>
          <w:kern w:val="0"/>
          <w:sz w:val="24"/>
        </w:rPr>
      </w:pPr>
    </w:p>
    <w:p w:rsidR="0077010F" w:rsidRDefault="00E867E3">
      <w:pPr>
        <w:autoSpaceDE w:val="0"/>
        <w:autoSpaceDN w:val="0"/>
        <w:adjustRightInd w:val="0"/>
        <w:ind w:rightChars="-66" w:right="-141" w:firstLineChars="100" w:firstLine="244"/>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既存の制度では対応が困難な状況に対し、国では、平成</w:t>
      </w:r>
      <w:r>
        <w:rPr>
          <w:rFonts w:ascii="HG丸ｺﾞｼｯｸM-PRO" w:eastAsia="HG丸ｺﾞｼｯｸM-PRO" w:hAnsi="HG丸ｺﾞｼｯｸM-PRO" w:cs="Generic0-Regular"/>
          <w:kern w:val="0"/>
          <w:sz w:val="24"/>
        </w:rPr>
        <w:t>29</w:t>
      </w:r>
      <w:r>
        <w:rPr>
          <w:rFonts w:ascii="HG丸ｺﾞｼｯｸM-PRO" w:eastAsia="HG丸ｺﾞｼｯｸM-PRO" w:hAnsi="HG丸ｺﾞｼｯｸM-PRO" w:cs="Generic4-Regular" w:hint="eastAsia"/>
          <w:kern w:val="0"/>
          <w:sz w:val="24"/>
        </w:rPr>
        <w:t>年</w:t>
      </w:r>
      <w:r>
        <w:rPr>
          <w:rFonts w:ascii="HG丸ｺﾞｼｯｸM-PRO" w:eastAsia="HG丸ｺﾞｼｯｸM-PRO" w:hAnsi="HG丸ｺﾞｼｯｸM-PRO" w:cs="Generic0-Regular"/>
          <w:kern w:val="0"/>
          <w:sz w:val="24"/>
        </w:rPr>
        <w:t>6</w:t>
      </w:r>
      <w:r>
        <w:rPr>
          <w:rFonts w:ascii="HG丸ｺﾞｼｯｸM-PRO" w:eastAsia="HG丸ｺﾞｼｯｸM-PRO" w:hAnsi="HG丸ｺﾞｼｯｸM-PRO" w:cs="Generic4-Regular" w:hint="eastAsia"/>
          <w:kern w:val="0"/>
          <w:sz w:val="24"/>
        </w:rPr>
        <w:t>月に「地域包括ケアシステムの強化のための介護保険法等の一部を改正する法律」により、「社会福祉法」の一部が改正されました。この改正では、地域福祉計画の策定が努力義務化され、「我が事・丸ごと」の地域福祉推進の理念や、市町村が包括的な支援体制づくりに努める旨が規定されました。</w:t>
      </w:r>
    </w:p>
    <w:p w:rsidR="0077010F" w:rsidRDefault="00E867E3">
      <w:pPr>
        <w:autoSpaceDE w:val="0"/>
        <w:autoSpaceDN w:val="0"/>
        <w:adjustRightInd w:val="0"/>
        <w:ind w:rightChars="-66" w:right="-141" w:firstLineChars="100" w:firstLine="244"/>
        <w:contextualSpacing/>
        <w:jc w:val="left"/>
        <w:rPr>
          <w:rFonts w:ascii="HG丸ｺﾞｼｯｸM-PRO" w:eastAsia="HG丸ｺﾞｼｯｸM-PRO" w:hAnsi="HG丸ｺﾞｼｯｸM-PRO" w:cs="Generic4-Regular"/>
          <w:color w:val="000000" w:themeColor="text1"/>
          <w:kern w:val="0"/>
          <w:sz w:val="24"/>
        </w:rPr>
      </w:pPr>
      <w:r>
        <w:rPr>
          <w:rFonts w:ascii="HG丸ｺﾞｼｯｸM-PRO" w:eastAsia="HG丸ｺﾞｼｯｸM-PRO" w:hAnsi="HG丸ｺﾞｼｯｸM-PRO" w:cs="Generic4-Regular" w:hint="eastAsia"/>
          <w:color w:val="000000" w:themeColor="text1"/>
          <w:kern w:val="0"/>
          <w:sz w:val="24"/>
        </w:rPr>
        <w:t>また、令和２年６月には「地域共生社会の実現のための社会福祉法等の一部を改正する法律」が公布され、市町村において地域生活課題を抱える地域住民及びその世帯に対する支援体制と地域住民等による地域福祉の推進のために必要な環境を一体的かつ重層的に整備する「重層的支援体制整備事業」を行うことができると規定されました。</w:t>
      </w:r>
    </w:p>
    <w:p w:rsidR="0077010F" w:rsidRDefault="00E867E3">
      <w:pPr>
        <w:autoSpaceDE w:val="0"/>
        <w:autoSpaceDN w:val="0"/>
        <w:adjustRightInd w:val="0"/>
        <w:ind w:rightChars="-66" w:right="-141" w:firstLineChars="100" w:firstLine="244"/>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愛知県においても、平成28年に「あいち健康福祉ビジョン2020」を策定し、健康福祉全般にわたる包括的な視点に立ち、将来の健康福祉のあるべき姿や、ライフステージに応じた切れ目のない施策の方向性が示されました。</w:t>
      </w:r>
    </w:p>
    <w:p w:rsidR="0077010F" w:rsidRDefault="0077010F">
      <w:pPr>
        <w:rPr>
          <w:rFonts w:ascii="HG丸ｺﾞｼｯｸM-PRO" w:eastAsia="HG丸ｺﾞｼｯｸM-PRO" w:hAnsi="HG丸ｺﾞｼｯｸM-PRO" w:cs="Generic4-Regular"/>
          <w:kern w:val="0"/>
          <w:sz w:val="24"/>
        </w:rPr>
      </w:pPr>
    </w:p>
    <w:p w:rsidR="0077010F" w:rsidRDefault="00E867E3">
      <w:pPr>
        <w:ind w:firstLineChars="100" w:firstLine="244"/>
        <w:rPr>
          <w:rFonts w:ascii="HG丸ｺﾞｼｯｸM-PRO" w:eastAsia="HG丸ｺﾞｼｯｸM-PRO" w:hAnsi="HG丸ｺﾞｼｯｸM-PRO"/>
          <w:sz w:val="24"/>
        </w:rPr>
      </w:pPr>
      <w:r>
        <w:rPr>
          <w:rFonts w:ascii="HG丸ｺﾞｼｯｸM-PRO" w:eastAsia="HG丸ｺﾞｼｯｸM-PRO" w:cs="HG丸ｺﾞｼｯｸM-PRO" w:hint="eastAsia"/>
          <w:kern w:val="0"/>
          <w:sz w:val="24"/>
        </w:rPr>
        <w:t>こうした状況を踏まえ、</w:t>
      </w:r>
      <w:r>
        <w:rPr>
          <w:rFonts w:ascii="HG丸ｺﾞｼｯｸM-PRO" w:eastAsia="HG丸ｺﾞｼｯｸM-PRO" w:cs="HG丸ｺﾞｼｯｸM-PRO" w:hint="eastAsia"/>
          <w:color w:val="FF0000"/>
          <w:kern w:val="0"/>
          <w:sz w:val="24"/>
        </w:rPr>
        <w:t>豊橋</w:t>
      </w:r>
      <w:r>
        <w:rPr>
          <w:rFonts w:ascii="HG丸ｺﾞｼｯｸM-PRO" w:eastAsia="HG丸ｺﾞｼｯｸM-PRO" w:cs="HG丸ｺﾞｼｯｸM-PRO" w:hint="eastAsia"/>
          <w:kern w:val="0"/>
          <w:sz w:val="24"/>
        </w:rPr>
        <w:t>市においても第3期計画の施策を継承・発展し、福祉サービスの充実を進めるとともに、個別の福祉政策だけでは対応が困難な地域生活課題へ対応するため、</w:t>
      </w:r>
      <w:r>
        <w:rPr>
          <w:rFonts w:ascii="HG丸ｺﾞｼｯｸM-PRO" w:eastAsia="HG丸ｺﾞｼｯｸM-PRO" w:hAnsi="HG丸ｺﾞｼｯｸM-PRO" w:hint="eastAsia"/>
          <w:sz w:val="24"/>
        </w:rPr>
        <w:t>市全体での包括的な支援体制づくりをはじめとした施策の推進を図り、一人ひとりが地域、暮らし、生きがいを共に創り、高め合うことができる「地域共生社会」の実現を目指し、「第４期豊橋市地域福祉計画」を策定します。</w:t>
      </w:r>
    </w:p>
    <w:p w:rsidR="0077010F" w:rsidRDefault="00E867E3">
      <w:pPr>
        <w:pStyle w:val="afff"/>
        <w:spacing w:after="0" w:line="240" w:lineRule="auto"/>
        <w:ind w:leftChars="0" w:left="0"/>
        <w:rPr>
          <w:rFonts w:ascii="HG丸ｺﾞｼｯｸM-PRO" w:eastAsia="HG丸ｺﾞｼｯｸM-PRO" w:hAnsi="HG丸ｺﾞｼｯｸM-PRO"/>
          <w:b/>
          <w:sz w:val="28"/>
          <w:szCs w:val="28"/>
          <w:lang w:eastAsia="ja-JP"/>
        </w:rPr>
      </w:pPr>
      <w:r>
        <w:rPr>
          <w:rFonts w:ascii="HG丸ｺﾞｼｯｸM-PRO" w:eastAsia="HG丸ｺﾞｼｯｸM-PRO" w:hAnsi="HG丸ｺﾞｼｯｸM-PRO" w:hint="eastAsia"/>
          <w:b/>
          <w:sz w:val="28"/>
          <w:szCs w:val="28"/>
          <w:lang w:eastAsia="ja-JP"/>
        </w:rPr>
        <w:lastRenderedPageBreak/>
        <w:t>４ページ</w:t>
      </w:r>
      <w:bookmarkStart w:id="4" w:name="_GoBack"/>
      <w:bookmarkEnd w:id="4"/>
    </w:p>
    <w:p w:rsidR="0077010F" w:rsidRDefault="00E867E3">
      <w:pPr>
        <w:pStyle w:val="afff"/>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２　計画の位置づけ及び計画の期間</w:t>
      </w:r>
    </w:p>
    <w:p w:rsidR="0077010F" w:rsidRDefault="00E867E3">
      <w:pPr>
        <w:pStyle w:val="afff"/>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（１）計画の位置づけ</w:t>
      </w:r>
    </w:p>
    <w:p w:rsidR="0077010F" w:rsidRDefault="00E867E3">
      <w:pPr>
        <w:pStyle w:val="afff"/>
        <w:spacing w:after="0" w:line="240" w:lineRule="auto"/>
        <w:ind w:leftChars="0" w:left="0" w:firstLineChars="100" w:firstLine="244"/>
        <w:rPr>
          <w:rFonts w:ascii="HG丸ｺﾞｼｯｸM-PRO" w:eastAsia="HG丸ｺﾞｼｯｸM-PRO" w:hAnsi="HG丸ｺﾞｼｯｸM-PRO"/>
          <w:b/>
          <w:sz w:val="24"/>
          <w:szCs w:val="24"/>
          <w:lang w:eastAsia="ja-JP"/>
        </w:rPr>
      </w:pPr>
      <w:r>
        <w:rPr>
          <w:rFonts w:ascii="HG丸ｺﾞｼｯｸM-PRO" w:eastAsia="HG丸ｺﾞｼｯｸM-PRO" w:cs="HG丸ｺﾞｼｯｸM-PRO" w:hint="eastAsia"/>
          <w:sz w:val="24"/>
          <w:szCs w:val="24"/>
          <w:lang w:eastAsia="ja-JP"/>
        </w:rPr>
        <w:t>本計画は、第３期計画に引き続き、社会福祉法に基づく市町村計画として位置づけます。</w:t>
      </w:r>
    </w:p>
    <w:p w:rsidR="0077010F" w:rsidRDefault="00E867E3">
      <w:pPr>
        <w:autoSpaceDE w:val="0"/>
        <w:autoSpaceDN w:val="0"/>
        <w:adjustRightInd w:val="0"/>
        <w:ind w:firstLineChars="100" w:firstLine="244"/>
        <w:jc w:val="left"/>
        <w:rPr>
          <w:rFonts w:ascii="HG丸ｺﾞｼｯｸM-PRO" w:eastAsia="HG丸ｺﾞｼｯｸM-PRO" w:cs="HG丸ｺﾞｼｯｸM-PRO"/>
          <w:color w:val="000000" w:themeColor="text1"/>
          <w:kern w:val="0"/>
          <w:sz w:val="24"/>
        </w:rPr>
      </w:pPr>
      <w:r>
        <w:rPr>
          <w:rFonts w:ascii="HG丸ｺﾞｼｯｸM-PRO" w:eastAsia="HG丸ｺﾞｼｯｸM-PRO" w:cs="HG丸ｺﾞｼｯｸM-PRO" w:hint="eastAsia"/>
          <w:kern w:val="0"/>
          <w:sz w:val="24"/>
        </w:rPr>
        <w:t>また、本計画は豊橋市総合計画を上位計画とし、地域福祉</w:t>
      </w:r>
      <w:r>
        <w:rPr>
          <w:rFonts w:ascii="HG丸ｺﾞｼｯｸM-PRO" w:eastAsia="HG丸ｺﾞｼｯｸM-PRO" w:cs="HG丸ｺﾞｼｯｸM-PRO" w:hint="eastAsia"/>
          <w:color w:val="000000" w:themeColor="text1"/>
          <w:kern w:val="0"/>
          <w:sz w:val="24"/>
        </w:rPr>
        <w:t>を推進するために必要な施策を体系化するとともに、福祉の各分野において共通して取り組むべき事項や包括的支援体制の整備に関する事項を記載した計画として豊橋市障害者福祉基本計画、豊橋市高齢者福祉計画などの他の個別計画および豊橋市社会福祉協議会が策定する「豊橋市地域福祉活動計画」や東三河広域連合が策定する「介護保険事業計画」との整合・連携を図りながら、施策を推進していきます。</w:t>
      </w:r>
    </w:p>
    <w:p w:rsidR="0077010F" w:rsidRDefault="00E867E3">
      <w:pPr>
        <w:autoSpaceDE w:val="0"/>
        <w:autoSpaceDN w:val="0"/>
        <w:adjustRightInd w:val="0"/>
        <w:ind w:firstLineChars="100" w:firstLine="244"/>
        <w:jc w:val="left"/>
        <w:rPr>
          <w:rFonts w:ascii="HG丸ｺﾞｼｯｸM-PRO" w:eastAsia="HG丸ｺﾞｼｯｸM-PRO" w:cs="HG丸ｺﾞｼｯｸM-PRO"/>
          <w:color w:val="000000" w:themeColor="text1"/>
          <w:kern w:val="0"/>
          <w:sz w:val="24"/>
        </w:rPr>
      </w:pPr>
      <w:r>
        <w:rPr>
          <w:rFonts w:ascii="HG丸ｺﾞｼｯｸM-PRO" w:eastAsia="HG丸ｺﾞｼｯｸM-PRO" w:cs="HG丸ｺﾞｼｯｸM-PRO" w:hint="eastAsia"/>
          <w:color w:val="000000" w:themeColor="text1"/>
          <w:kern w:val="0"/>
          <w:sz w:val="24"/>
        </w:rPr>
        <w:t>なお、再犯の防止等の推進計画に関する法律第8条における「市町村における再犯の防止等に関する施策の推進に関する計画」及び成年後見制度の利用の促進に関する法律第14条における「成年後見制度の利用の促進に関する施策についての基本的な計画」を本計画に包含することで、一体的な支援体制の構築を図ります。</w:t>
      </w:r>
    </w:p>
    <w:p w:rsidR="0077010F" w:rsidRDefault="0077010F">
      <w:pPr>
        <w:autoSpaceDE w:val="0"/>
        <w:autoSpaceDN w:val="0"/>
        <w:adjustRightInd w:val="0"/>
        <w:spacing w:line="160" w:lineRule="exact"/>
        <w:ind w:leftChars="100" w:left="214" w:firstLineChars="100" w:firstLine="244"/>
        <w:jc w:val="left"/>
        <w:rPr>
          <w:rFonts w:ascii="HG丸ｺﾞｼｯｸM-PRO" w:eastAsia="HG丸ｺﾞｼｯｸM-PRO" w:cs="HG丸ｺﾞｼｯｸM-PRO"/>
          <w:color w:val="000000" w:themeColor="text1"/>
          <w:kern w:val="0"/>
          <w:sz w:val="24"/>
        </w:rPr>
      </w:pPr>
    </w:p>
    <w:p w:rsidR="0077010F" w:rsidRDefault="0077010F">
      <w:pPr>
        <w:pStyle w:val="a5"/>
        <w:spacing w:line="400" w:lineRule="exact"/>
        <w:ind w:leftChars="0" w:left="0" w:right="214" w:firstLineChars="0" w:firstLine="0"/>
        <w:jc w:val="both"/>
        <w:rPr>
          <w:rFonts w:ascii="ＭＳ ゴシック" w:eastAsia="ＭＳ ゴシック" w:hAnsi="ＭＳ ゴシック"/>
          <w:b/>
          <w:kern w:val="2"/>
          <w:sz w:val="24"/>
          <w:szCs w:val="24"/>
        </w:rPr>
      </w:pPr>
    </w:p>
    <w:p w:rsidR="0077010F" w:rsidRDefault="00E867E3">
      <w:pPr>
        <w:pStyle w:val="afff"/>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（２）計画の期間</w:t>
      </w:r>
    </w:p>
    <w:p w:rsidR="0077010F" w:rsidRDefault="00E867E3">
      <w:pPr>
        <w:pStyle w:val="afff"/>
        <w:spacing w:after="0" w:line="240" w:lineRule="auto"/>
        <w:ind w:leftChars="100" w:left="214" w:firstLineChars="100" w:firstLine="244"/>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本計画は、令和３（２０２１）年度から令和７（２０２５）年度までの５年間を計画期間とします。</w:t>
      </w:r>
      <w:bookmarkEnd w:id="2"/>
      <w:bookmarkEnd w:id="3"/>
    </w:p>
    <w:p w:rsidR="0077010F" w:rsidRDefault="0077010F">
      <w:pPr>
        <w:rPr>
          <w:rFonts w:ascii="HG丸ｺﾞｼｯｸM-PRO" w:eastAsia="HG丸ｺﾞｼｯｸM-PRO" w:hAnsi="HG丸ｺﾞｼｯｸM-PRO"/>
        </w:rPr>
      </w:pPr>
    </w:p>
    <w:sectPr w:rsidR="0077010F">
      <w:footerReference w:type="default" r:id="rId7"/>
      <w:pgSz w:w="11907" w:h="16840"/>
      <w:pgMar w:top="1418" w:right="1134" w:bottom="1418" w:left="1134" w:header="567" w:footer="340" w:gutter="0"/>
      <w:pgNumType w:start="3"/>
      <w:cols w:space="425"/>
      <w:docGrid w:type="linesAndChars" w:linePitch="41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F8" w:rsidRDefault="00E867E3">
      <w:r>
        <w:separator/>
      </w:r>
    </w:p>
  </w:endnote>
  <w:endnote w:type="continuationSeparator" w:id="0">
    <w:p w:rsidR="002776F8" w:rsidRDefault="00E8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default"/>
    <w:sig w:usb0="00000000" w:usb1="00000000" w:usb2="0000003F" w:usb3="00000000" w:csb0="003F01FF" w:csb1="00000000"/>
  </w:font>
  <w:font w:name="CountryBlueprint">
    <w:altName w:val="Symbol"/>
    <w:charset w:val="02"/>
    <w:family w:val="auto"/>
    <w:pitch w:val="default"/>
    <w:sig w:usb0="00000000" w:usb1="0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小塚ゴシック Std L">
    <w:altName w:val="ＭＳ ゴシック"/>
    <w:charset w:val="80"/>
    <w:family w:val="swiss"/>
    <w:pitch w:val="default"/>
    <w:sig w:usb0="00000000" w:usb1="00000000" w:usb2="00000012" w:usb3="00000000" w:csb0="00020005" w:csb1="00000000"/>
  </w:font>
  <w:font w:name="小塚ゴシック Std EL">
    <w:altName w:val="ＭＳ ゴシック"/>
    <w:charset w:val="80"/>
    <w:family w:val="swiss"/>
    <w:pitch w:val="default"/>
    <w:sig w:usb0="00000000" w:usb1="00000000"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Calibri">
    <w:panose1 w:val="020F0502020204030204"/>
    <w:charset w:val="00"/>
    <w:family w:val="auto"/>
    <w:pitch w:val="default"/>
    <w:sig w:usb0="E4002EFF" w:usb1="C000247B" w:usb2="00000009" w:usb3="00000000" w:csb0="200001FF" w:csb1="00000000"/>
  </w:font>
  <w:font w:name="Generic4-Regular">
    <w:altName w:val="游明朝"/>
    <w:charset w:val="80"/>
    <w:family w:val="auto"/>
    <w:pitch w:val="default"/>
    <w:sig w:usb0="00000000" w:usb1="00000000" w:usb2="00000010" w:usb3="00000000" w:csb0="00020000" w:csb1="00000000"/>
  </w:font>
  <w:font w:name="Generic0-Regular">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F" w:rsidRDefault="0077010F" w:rsidP="00817DF5">
    <w:pPr>
      <w:pStyle w:val="a8"/>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F8" w:rsidRDefault="00E867E3">
      <w:r>
        <w:separator/>
      </w:r>
    </w:p>
  </w:footnote>
  <w:footnote w:type="continuationSeparator" w:id="0">
    <w:p w:rsidR="002776F8" w:rsidRDefault="00E8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oNotHyphenateCaps/>
  <w:evenAndOddHeaders/>
  <w:drawingGridHorizontalSpacing w:val="107"/>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1B"/>
    <w:rsid w:val="00001E87"/>
    <w:rsid w:val="000067A0"/>
    <w:rsid w:val="0001375B"/>
    <w:rsid w:val="00024D1A"/>
    <w:rsid w:val="00054731"/>
    <w:rsid w:val="00054B5F"/>
    <w:rsid w:val="00077210"/>
    <w:rsid w:val="00090A18"/>
    <w:rsid w:val="00093BEF"/>
    <w:rsid w:val="000B1561"/>
    <w:rsid w:val="000C5081"/>
    <w:rsid w:val="000C6276"/>
    <w:rsid w:val="000E0D14"/>
    <w:rsid w:val="000E2E41"/>
    <w:rsid w:val="000F28B3"/>
    <w:rsid w:val="00100005"/>
    <w:rsid w:val="001079CA"/>
    <w:rsid w:val="00126612"/>
    <w:rsid w:val="00131798"/>
    <w:rsid w:val="00131898"/>
    <w:rsid w:val="001349CE"/>
    <w:rsid w:val="001358E5"/>
    <w:rsid w:val="001544F5"/>
    <w:rsid w:val="00156E5C"/>
    <w:rsid w:val="00163856"/>
    <w:rsid w:val="001678DF"/>
    <w:rsid w:val="001758E6"/>
    <w:rsid w:val="001801F7"/>
    <w:rsid w:val="0018472F"/>
    <w:rsid w:val="001B386C"/>
    <w:rsid w:val="001B6154"/>
    <w:rsid w:val="001B73F3"/>
    <w:rsid w:val="001E1F25"/>
    <w:rsid w:val="00210E02"/>
    <w:rsid w:val="00227694"/>
    <w:rsid w:val="00230BC3"/>
    <w:rsid w:val="00231078"/>
    <w:rsid w:val="00232926"/>
    <w:rsid w:val="002776F8"/>
    <w:rsid w:val="002A61B4"/>
    <w:rsid w:val="002D7B30"/>
    <w:rsid w:val="002D7C8A"/>
    <w:rsid w:val="003022FF"/>
    <w:rsid w:val="0030338E"/>
    <w:rsid w:val="00312847"/>
    <w:rsid w:val="00316076"/>
    <w:rsid w:val="0032149A"/>
    <w:rsid w:val="00330D58"/>
    <w:rsid w:val="00343F96"/>
    <w:rsid w:val="00344D97"/>
    <w:rsid w:val="003714BF"/>
    <w:rsid w:val="0037197B"/>
    <w:rsid w:val="00373BEB"/>
    <w:rsid w:val="00383B6E"/>
    <w:rsid w:val="003A19A7"/>
    <w:rsid w:val="003B6980"/>
    <w:rsid w:val="003B6B00"/>
    <w:rsid w:val="003C4479"/>
    <w:rsid w:val="003C7118"/>
    <w:rsid w:val="003D6C42"/>
    <w:rsid w:val="003D76E5"/>
    <w:rsid w:val="003F4211"/>
    <w:rsid w:val="004016C1"/>
    <w:rsid w:val="00410EF4"/>
    <w:rsid w:val="00416C25"/>
    <w:rsid w:val="004208C1"/>
    <w:rsid w:val="004242A1"/>
    <w:rsid w:val="004250FF"/>
    <w:rsid w:val="00431557"/>
    <w:rsid w:val="00434237"/>
    <w:rsid w:val="00434D1A"/>
    <w:rsid w:val="004460E5"/>
    <w:rsid w:val="00453BE0"/>
    <w:rsid w:val="00484B1B"/>
    <w:rsid w:val="004954BE"/>
    <w:rsid w:val="00497C2C"/>
    <w:rsid w:val="004A338D"/>
    <w:rsid w:val="004D76FF"/>
    <w:rsid w:val="004E1D1E"/>
    <w:rsid w:val="004F5492"/>
    <w:rsid w:val="005239E2"/>
    <w:rsid w:val="0052792C"/>
    <w:rsid w:val="00527AF8"/>
    <w:rsid w:val="00527BCE"/>
    <w:rsid w:val="005426C1"/>
    <w:rsid w:val="00542AD3"/>
    <w:rsid w:val="005476EC"/>
    <w:rsid w:val="00554311"/>
    <w:rsid w:val="00570D1F"/>
    <w:rsid w:val="00581AE3"/>
    <w:rsid w:val="00582899"/>
    <w:rsid w:val="00586FDC"/>
    <w:rsid w:val="00590F5A"/>
    <w:rsid w:val="005B15A1"/>
    <w:rsid w:val="005C2658"/>
    <w:rsid w:val="005C715E"/>
    <w:rsid w:val="005E02C1"/>
    <w:rsid w:val="005F74BC"/>
    <w:rsid w:val="00602AAA"/>
    <w:rsid w:val="00602E94"/>
    <w:rsid w:val="006053DC"/>
    <w:rsid w:val="0062551F"/>
    <w:rsid w:val="006467F8"/>
    <w:rsid w:val="00654E25"/>
    <w:rsid w:val="006630DF"/>
    <w:rsid w:val="00684D4B"/>
    <w:rsid w:val="00694B18"/>
    <w:rsid w:val="0069669C"/>
    <w:rsid w:val="006A04C1"/>
    <w:rsid w:val="006A78AC"/>
    <w:rsid w:val="006C0A24"/>
    <w:rsid w:val="006D7439"/>
    <w:rsid w:val="006D7A5C"/>
    <w:rsid w:val="006F15AB"/>
    <w:rsid w:val="006F161F"/>
    <w:rsid w:val="006F57BC"/>
    <w:rsid w:val="00703E65"/>
    <w:rsid w:val="0070411D"/>
    <w:rsid w:val="0071760F"/>
    <w:rsid w:val="00724B87"/>
    <w:rsid w:val="00737BD4"/>
    <w:rsid w:val="00741DE8"/>
    <w:rsid w:val="007435C2"/>
    <w:rsid w:val="007449BD"/>
    <w:rsid w:val="00756C86"/>
    <w:rsid w:val="0076296F"/>
    <w:rsid w:val="007671F0"/>
    <w:rsid w:val="0077010F"/>
    <w:rsid w:val="0077369E"/>
    <w:rsid w:val="00785A36"/>
    <w:rsid w:val="00794C58"/>
    <w:rsid w:val="0079587D"/>
    <w:rsid w:val="007B7916"/>
    <w:rsid w:val="007D767B"/>
    <w:rsid w:val="007E4908"/>
    <w:rsid w:val="007F4CE7"/>
    <w:rsid w:val="00802B08"/>
    <w:rsid w:val="0081006B"/>
    <w:rsid w:val="00817433"/>
    <w:rsid w:val="00817DF5"/>
    <w:rsid w:val="00834641"/>
    <w:rsid w:val="0084118F"/>
    <w:rsid w:val="00841725"/>
    <w:rsid w:val="0085106D"/>
    <w:rsid w:val="0089488B"/>
    <w:rsid w:val="00896B6E"/>
    <w:rsid w:val="008A4717"/>
    <w:rsid w:val="008B1436"/>
    <w:rsid w:val="008C4FE2"/>
    <w:rsid w:val="008D01BC"/>
    <w:rsid w:val="00906348"/>
    <w:rsid w:val="00912ABF"/>
    <w:rsid w:val="009131E3"/>
    <w:rsid w:val="00926F14"/>
    <w:rsid w:val="00933FBB"/>
    <w:rsid w:val="00964D96"/>
    <w:rsid w:val="009650D8"/>
    <w:rsid w:val="00965296"/>
    <w:rsid w:val="00970E02"/>
    <w:rsid w:val="00971A34"/>
    <w:rsid w:val="009764BE"/>
    <w:rsid w:val="00984F9A"/>
    <w:rsid w:val="00990E22"/>
    <w:rsid w:val="00991FDB"/>
    <w:rsid w:val="009A50DB"/>
    <w:rsid w:val="009A6EB9"/>
    <w:rsid w:val="009B4494"/>
    <w:rsid w:val="009D4B7C"/>
    <w:rsid w:val="00A0508D"/>
    <w:rsid w:val="00A11020"/>
    <w:rsid w:val="00A178F1"/>
    <w:rsid w:val="00A23029"/>
    <w:rsid w:val="00A30E74"/>
    <w:rsid w:val="00A34EDB"/>
    <w:rsid w:val="00A36A90"/>
    <w:rsid w:val="00A44071"/>
    <w:rsid w:val="00A53161"/>
    <w:rsid w:val="00A532AD"/>
    <w:rsid w:val="00A83BEE"/>
    <w:rsid w:val="00AB1C1C"/>
    <w:rsid w:val="00AC3107"/>
    <w:rsid w:val="00AC61F1"/>
    <w:rsid w:val="00AD48B0"/>
    <w:rsid w:val="00B458DB"/>
    <w:rsid w:val="00B530B2"/>
    <w:rsid w:val="00B53521"/>
    <w:rsid w:val="00B660D5"/>
    <w:rsid w:val="00B86C22"/>
    <w:rsid w:val="00B95843"/>
    <w:rsid w:val="00BA1AE2"/>
    <w:rsid w:val="00BB0BF7"/>
    <w:rsid w:val="00BC10C3"/>
    <w:rsid w:val="00BC2304"/>
    <w:rsid w:val="00BC569A"/>
    <w:rsid w:val="00BD3797"/>
    <w:rsid w:val="00BD7468"/>
    <w:rsid w:val="00BF3F39"/>
    <w:rsid w:val="00C1724D"/>
    <w:rsid w:val="00C33198"/>
    <w:rsid w:val="00C43254"/>
    <w:rsid w:val="00C54306"/>
    <w:rsid w:val="00C647E9"/>
    <w:rsid w:val="00C7124B"/>
    <w:rsid w:val="00C77937"/>
    <w:rsid w:val="00C83DB2"/>
    <w:rsid w:val="00C863CA"/>
    <w:rsid w:val="00C8712A"/>
    <w:rsid w:val="00C87621"/>
    <w:rsid w:val="00C90422"/>
    <w:rsid w:val="00C948C6"/>
    <w:rsid w:val="00C95735"/>
    <w:rsid w:val="00CA363C"/>
    <w:rsid w:val="00CD3B93"/>
    <w:rsid w:val="00CD41D0"/>
    <w:rsid w:val="00D024FF"/>
    <w:rsid w:val="00D0658E"/>
    <w:rsid w:val="00D30694"/>
    <w:rsid w:val="00D32249"/>
    <w:rsid w:val="00D43AB8"/>
    <w:rsid w:val="00D5149D"/>
    <w:rsid w:val="00D55676"/>
    <w:rsid w:val="00D60703"/>
    <w:rsid w:val="00D70126"/>
    <w:rsid w:val="00D77D51"/>
    <w:rsid w:val="00D80672"/>
    <w:rsid w:val="00D8743B"/>
    <w:rsid w:val="00DB29A8"/>
    <w:rsid w:val="00DB5F46"/>
    <w:rsid w:val="00DD498A"/>
    <w:rsid w:val="00DE4820"/>
    <w:rsid w:val="00DF365C"/>
    <w:rsid w:val="00E00C0A"/>
    <w:rsid w:val="00E1042E"/>
    <w:rsid w:val="00E1620D"/>
    <w:rsid w:val="00E23340"/>
    <w:rsid w:val="00E328E5"/>
    <w:rsid w:val="00E5479A"/>
    <w:rsid w:val="00E54F80"/>
    <w:rsid w:val="00E61277"/>
    <w:rsid w:val="00E62EE6"/>
    <w:rsid w:val="00E67E8B"/>
    <w:rsid w:val="00E74FF7"/>
    <w:rsid w:val="00E800DF"/>
    <w:rsid w:val="00E867E3"/>
    <w:rsid w:val="00E87448"/>
    <w:rsid w:val="00E9448A"/>
    <w:rsid w:val="00EC47CE"/>
    <w:rsid w:val="00ED1187"/>
    <w:rsid w:val="00EE0BC7"/>
    <w:rsid w:val="00EE2945"/>
    <w:rsid w:val="00EF7FBA"/>
    <w:rsid w:val="00F01277"/>
    <w:rsid w:val="00F1616E"/>
    <w:rsid w:val="00F16957"/>
    <w:rsid w:val="00F16A82"/>
    <w:rsid w:val="00F21C81"/>
    <w:rsid w:val="00F23F8B"/>
    <w:rsid w:val="00F33A14"/>
    <w:rsid w:val="00F33B00"/>
    <w:rsid w:val="00F3666E"/>
    <w:rsid w:val="00F4596E"/>
    <w:rsid w:val="00F62610"/>
    <w:rsid w:val="00F81E18"/>
    <w:rsid w:val="00F82B60"/>
    <w:rsid w:val="00F87A28"/>
    <w:rsid w:val="00FA78A2"/>
    <w:rsid w:val="00FB18BC"/>
    <w:rsid w:val="00FB67C3"/>
    <w:rsid w:val="00FD4643"/>
    <w:rsid w:val="00FE21DF"/>
    <w:rsid w:val="00FE7419"/>
    <w:rsid w:val="4BF21353"/>
    <w:rsid w:val="6FCC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181130"/>
  <w15:docId w15:val="{10089028-BB2A-4D5A-933E-967312D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lsdException w:name="toc 1" w:semiHidden="1" w:uiPriority="0" w:qFormat="1"/>
    <w:lsdException w:name="toc 2" w:semiHidden="1" w:uiPriority="0"/>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tabs>
        <w:tab w:val="left" w:pos="3946"/>
      </w:tabs>
      <w:ind w:rightChars="-345" w:right="-739"/>
      <w:jc w:val="left"/>
      <w:outlineLvl w:val="0"/>
    </w:pPr>
    <w:rPr>
      <w:rFonts w:ascii="ＭＳ ゴシック" w:eastAsia="ＭＳ ゴシック" w:hAnsi="ＭＳ ゴシック"/>
      <w:b/>
      <w:sz w:val="36"/>
      <w:szCs w:val="36"/>
    </w:rPr>
  </w:style>
  <w:style w:type="paragraph" w:styleId="2">
    <w:name w:val="heading 2"/>
    <w:basedOn w:val="a"/>
    <w:next w:val="a"/>
    <w:qFormat/>
    <w:pPr>
      <w:keepNext/>
      <w:snapToGrid w:val="0"/>
      <w:spacing w:beforeLines="50" w:before="208"/>
      <w:outlineLvl w:val="1"/>
    </w:pPr>
    <w:rPr>
      <w:rFonts w:ascii="ＭＳ ゴシック" w:eastAsia="ＭＳ ゴシック" w:hAnsi="Arial"/>
      <w:b/>
      <w:sz w:val="32"/>
      <w:szCs w:val="32"/>
    </w:rPr>
  </w:style>
  <w:style w:type="paragraph" w:styleId="3">
    <w:name w:val="heading 3"/>
    <w:basedOn w:val="a"/>
    <w:next w:val="a"/>
    <w:qFormat/>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qFormat/>
    <w:pPr>
      <w:keepNext/>
      <w:spacing w:beforeLines="50"/>
      <w:ind w:leftChars="400" w:left="840"/>
      <w:outlineLvl w:val="3"/>
    </w:pPr>
    <w:rPr>
      <w:rFonts w:eastAsia="ＭＳ ゴシック"/>
      <w:sz w:val="24"/>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kern w:val="0"/>
      <w:sz w:val="24"/>
    </w:rPr>
  </w:style>
  <w:style w:type="paragraph" w:styleId="20">
    <w:name w:val="Body Text 2"/>
    <w:basedOn w:val="a"/>
    <w:semiHidden/>
    <w:qFormat/>
    <w:pPr>
      <w:snapToGrid w:val="0"/>
    </w:pPr>
    <w:rPr>
      <w:rFonts w:ascii="ＭＳ 明朝" w:hAnsi="ＭＳ 明朝"/>
      <w:color w:val="0000FF"/>
      <w:sz w:val="22"/>
    </w:rPr>
  </w:style>
  <w:style w:type="paragraph" w:styleId="21">
    <w:name w:val="Body Text Indent 2"/>
    <w:basedOn w:val="a"/>
    <w:semiHidden/>
    <w:qFormat/>
    <w:pPr>
      <w:ind w:leftChars="200" w:left="420"/>
    </w:pPr>
    <w:rPr>
      <w:rFonts w:ascii="ＭＳ 明朝"/>
    </w:rPr>
  </w:style>
  <w:style w:type="paragraph" w:styleId="a3">
    <w:name w:val="Note Heading"/>
    <w:basedOn w:val="a"/>
    <w:next w:val="a"/>
    <w:semiHidden/>
    <w:qFormat/>
    <w:pPr>
      <w:jc w:val="center"/>
    </w:pPr>
    <w:rPr>
      <w:rFonts w:ascii="CountryBlueprint" w:hAnsi="CountryBlueprint"/>
      <w:sz w:val="24"/>
    </w:rPr>
  </w:style>
  <w:style w:type="paragraph" w:styleId="a4">
    <w:name w:val="Block Text"/>
    <w:basedOn w:val="a"/>
    <w:semiHidden/>
    <w:qFormat/>
    <w:pPr>
      <w:ind w:leftChars="400" w:left="1050" w:rightChars="100" w:right="210" w:hangingChars="100" w:hanging="210"/>
    </w:pPr>
  </w:style>
  <w:style w:type="paragraph" w:styleId="6">
    <w:name w:val="toc 6"/>
    <w:basedOn w:val="a"/>
    <w:next w:val="a"/>
    <w:semiHidden/>
    <w:qFormat/>
    <w:pPr>
      <w:ind w:leftChars="500" w:left="1050"/>
    </w:pPr>
  </w:style>
  <w:style w:type="paragraph" w:styleId="7">
    <w:name w:val="index 7"/>
    <w:basedOn w:val="a"/>
    <w:next w:val="a"/>
    <w:semiHidden/>
    <w:qFormat/>
    <w:pPr>
      <w:ind w:leftChars="600" w:left="600" w:hangingChars="100" w:hanging="210"/>
    </w:pPr>
  </w:style>
  <w:style w:type="paragraph" w:styleId="10">
    <w:name w:val="toc 1"/>
    <w:basedOn w:val="a"/>
    <w:next w:val="a"/>
    <w:semiHidden/>
    <w:qFormat/>
    <w:pPr>
      <w:tabs>
        <w:tab w:val="right" w:leader="dot" w:pos="9628"/>
      </w:tabs>
      <w:contextualSpacing/>
    </w:pPr>
    <w:rPr>
      <w:rFonts w:ascii="HG丸ｺﾞｼｯｸM-PRO" w:eastAsia="HG丸ｺﾞｼｯｸM-PRO" w:hAnsi="HG丸ｺﾞｼｯｸM-PRO"/>
      <w:b/>
      <w:color w:val="000000" w:themeColor="text1"/>
      <w:sz w:val="32"/>
      <w:szCs w:val="28"/>
    </w:rPr>
  </w:style>
  <w:style w:type="paragraph" w:styleId="50">
    <w:name w:val="index 5"/>
    <w:basedOn w:val="a"/>
    <w:next w:val="a"/>
    <w:semiHidden/>
    <w:qFormat/>
    <w:pPr>
      <w:ind w:leftChars="400" w:left="400" w:hangingChars="100" w:hanging="210"/>
    </w:pPr>
  </w:style>
  <w:style w:type="paragraph" w:styleId="40">
    <w:name w:val="index 4"/>
    <w:basedOn w:val="a"/>
    <w:next w:val="a"/>
    <w:semiHidden/>
    <w:qFormat/>
    <w:pPr>
      <w:ind w:leftChars="300" w:left="300" w:hangingChars="100" w:hanging="210"/>
    </w:pPr>
  </w:style>
  <w:style w:type="paragraph" w:styleId="a5">
    <w:name w:val="Body Text"/>
    <w:basedOn w:val="a"/>
    <w:link w:val="a6"/>
    <w:semiHidden/>
    <w:qFormat/>
    <w:pPr>
      <w:spacing w:line="380" w:lineRule="exact"/>
      <w:ind w:leftChars="200" w:left="420" w:rightChars="100" w:right="210" w:firstLineChars="100" w:firstLine="220"/>
      <w:jc w:val="left"/>
    </w:pPr>
    <w:rPr>
      <w:rFonts w:ascii="小塚ゴシック Std L" w:eastAsia="小塚ゴシック Std L" w:hAnsi="小塚ゴシック Std L"/>
      <w:kern w:val="0"/>
      <w:szCs w:val="22"/>
    </w:rPr>
  </w:style>
  <w:style w:type="paragraph" w:styleId="a7">
    <w:name w:val="Date"/>
    <w:basedOn w:val="a"/>
    <w:next w:val="a"/>
    <w:semiHidden/>
    <w:qFormat/>
  </w:style>
  <w:style w:type="paragraph" w:styleId="a8">
    <w:name w:val="footer"/>
    <w:basedOn w:val="a"/>
    <w:link w:val="a9"/>
    <w:uiPriority w:val="99"/>
    <w:qFormat/>
    <w:pPr>
      <w:tabs>
        <w:tab w:val="center" w:pos="4252"/>
        <w:tab w:val="right" w:pos="8504"/>
      </w:tabs>
      <w:snapToGrid w:val="0"/>
    </w:pPr>
  </w:style>
  <w:style w:type="paragraph" w:styleId="aa">
    <w:name w:val="annotation text"/>
    <w:basedOn w:val="a"/>
    <w:link w:val="ab"/>
    <w:uiPriority w:val="99"/>
    <w:semiHidden/>
    <w:unhideWhenUsed/>
    <w:qFormat/>
    <w:pPr>
      <w:jc w:val="left"/>
    </w:pPr>
  </w:style>
  <w:style w:type="paragraph" w:styleId="51">
    <w:name w:val="toc 5"/>
    <w:basedOn w:val="a"/>
    <w:next w:val="a"/>
    <w:semiHidden/>
    <w:qFormat/>
    <w:pPr>
      <w:ind w:leftChars="400" w:left="840"/>
    </w:pPr>
  </w:style>
  <w:style w:type="paragraph" w:styleId="41">
    <w:name w:val="toc 4"/>
    <w:basedOn w:val="a"/>
    <w:next w:val="a"/>
    <w:semiHidden/>
    <w:qFormat/>
    <w:pPr>
      <w:ind w:leftChars="300" w:left="630"/>
    </w:pPr>
  </w:style>
  <w:style w:type="paragraph" w:styleId="60">
    <w:name w:val="index 6"/>
    <w:basedOn w:val="a"/>
    <w:next w:val="a"/>
    <w:semiHidden/>
    <w:qFormat/>
    <w:pPr>
      <w:ind w:leftChars="500" w:left="500" w:hangingChars="100" w:hanging="210"/>
    </w:pPr>
  </w:style>
  <w:style w:type="paragraph" w:styleId="22">
    <w:name w:val="index 2"/>
    <w:basedOn w:val="a"/>
    <w:next w:val="a"/>
    <w:semiHidden/>
    <w:qFormat/>
    <w:pPr>
      <w:ind w:leftChars="100" w:left="100" w:hangingChars="100" w:hanging="210"/>
    </w:pPr>
  </w:style>
  <w:style w:type="paragraph" w:styleId="30">
    <w:name w:val="index 3"/>
    <w:basedOn w:val="a"/>
    <w:next w:val="a"/>
    <w:semiHidden/>
    <w:qFormat/>
    <w:pPr>
      <w:ind w:leftChars="200" w:left="200" w:hangingChars="100" w:hanging="210"/>
    </w:pPr>
  </w:style>
  <w:style w:type="paragraph" w:styleId="ac">
    <w:name w:val="index heading"/>
    <w:basedOn w:val="a"/>
    <w:next w:val="11"/>
    <w:semiHidden/>
    <w:qFormat/>
  </w:style>
  <w:style w:type="paragraph" w:styleId="11">
    <w:name w:val="index 1"/>
    <w:basedOn w:val="a"/>
    <w:next w:val="a"/>
    <w:semiHidden/>
    <w:qFormat/>
    <w:pPr>
      <w:ind w:left="210" w:hangingChars="100" w:hanging="210"/>
    </w:pPr>
  </w:style>
  <w:style w:type="paragraph" w:styleId="ad">
    <w:name w:val="footnote text"/>
    <w:basedOn w:val="a"/>
    <w:semiHidden/>
    <w:qFormat/>
    <w:pPr>
      <w:overflowPunct w:val="0"/>
      <w:adjustRightInd w:val="0"/>
      <w:snapToGrid w:val="0"/>
      <w:jc w:val="left"/>
      <w:textAlignment w:val="baseline"/>
    </w:pPr>
    <w:rPr>
      <w:rFonts w:ascii="HG丸ｺﾞｼｯｸM-PRO" w:eastAsia="HG丸ｺﾞｼｯｸM-PRO" w:hAnsi="ＭＳ 明朝"/>
      <w:color w:val="000000"/>
      <w:kern w:val="0"/>
      <w:szCs w:val="21"/>
    </w:rPr>
  </w:style>
  <w:style w:type="paragraph" w:styleId="9">
    <w:name w:val="toc 9"/>
    <w:basedOn w:val="a"/>
    <w:next w:val="a"/>
    <w:semiHidden/>
    <w:qFormat/>
    <w:pPr>
      <w:ind w:leftChars="800" w:left="1680"/>
    </w:pPr>
  </w:style>
  <w:style w:type="paragraph" w:styleId="ae">
    <w:name w:val="Body Text Indent"/>
    <w:basedOn w:val="a"/>
    <w:semiHidden/>
    <w:qFormat/>
    <w:rPr>
      <w:rFonts w:ascii="CountryBlueprint" w:hAnsi="CountryBlueprint"/>
      <w:b/>
      <w:bCs/>
      <w:color w:val="333333"/>
      <w:sz w:val="24"/>
    </w:rPr>
  </w:style>
  <w:style w:type="paragraph" w:styleId="af">
    <w:name w:val="annotation subject"/>
    <w:basedOn w:val="aa"/>
    <w:next w:val="aa"/>
    <w:link w:val="af0"/>
    <w:uiPriority w:val="99"/>
    <w:semiHidden/>
    <w:unhideWhenUsed/>
    <w:qFormat/>
    <w:rPr>
      <w:b/>
      <w:bCs/>
    </w:rPr>
  </w:style>
  <w:style w:type="paragraph" w:styleId="31">
    <w:name w:val="toc 3"/>
    <w:basedOn w:val="a"/>
    <w:next w:val="a"/>
    <w:semiHidden/>
    <w:qFormat/>
    <w:pPr>
      <w:tabs>
        <w:tab w:val="right" w:leader="dot" w:pos="9629"/>
      </w:tabs>
      <w:ind w:leftChars="200" w:left="428"/>
    </w:pPr>
    <w:rPr>
      <w:rFonts w:ascii="ＭＳ ゴシック" w:eastAsia="ＭＳ ゴシック"/>
      <w:sz w:val="22"/>
    </w:rPr>
  </w:style>
  <w:style w:type="paragraph" w:styleId="af1">
    <w:name w:val="Balloon Text"/>
    <w:basedOn w:val="a"/>
    <w:unhideWhenUsed/>
    <w:qFormat/>
    <w:rPr>
      <w:rFonts w:ascii="Arial" w:eastAsia="ＭＳ ゴシック" w:hAnsi="Arial"/>
      <w:sz w:val="18"/>
      <w:szCs w:val="18"/>
    </w:rPr>
  </w:style>
  <w:style w:type="paragraph" w:styleId="90">
    <w:name w:val="index 9"/>
    <w:basedOn w:val="a"/>
    <w:next w:val="a"/>
    <w:semiHidden/>
    <w:pPr>
      <w:ind w:leftChars="800" w:left="800" w:hangingChars="100" w:hanging="210"/>
    </w:pPr>
  </w:style>
  <w:style w:type="paragraph" w:styleId="32">
    <w:name w:val="Body Text Indent 3"/>
    <w:basedOn w:val="a"/>
    <w:semiHidden/>
    <w:qFormat/>
    <w:pPr>
      <w:ind w:leftChars="400" w:left="851"/>
    </w:pPr>
    <w:rPr>
      <w:sz w:val="16"/>
      <w:szCs w:val="16"/>
    </w:rPr>
  </w:style>
  <w:style w:type="paragraph" w:styleId="af2">
    <w:name w:val="Document Map"/>
    <w:basedOn w:val="a"/>
    <w:semiHidden/>
    <w:qFormat/>
    <w:pPr>
      <w:shd w:val="clear" w:color="auto" w:fill="000080"/>
    </w:pPr>
    <w:rPr>
      <w:rFonts w:ascii="Arial" w:eastAsia="ＭＳ ゴシック" w:hAnsi="Arial"/>
    </w:rPr>
  </w:style>
  <w:style w:type="paragraph" w:styleId="af3">
    <w:name w:val="header"/>
    <w:basedOn w:val="a"/>
    <w:link w:val="af4"/>
    <w:semiHidden/>
    <w:qFormat/>
    <w:pPr>
      <w:tabs>
        <w:tab w:val="center" w:pos="4252"/>
        <w:tab w:val="right" w:pos="8504"/>
      </w:tabs>
      <w:snapToGrid w:val="0"/>
    </w:pPr>
  </w:style>
  <w:style w:type="paragraph" w:styleId="8">
    <w:name w:val="toc 8"/>
    <w:basedOn w:val="a"/>
    <w:next w:val="a"/>
    <w:semiHidden/>
    <w:qFormat/>
    <w:pPr>
      <w:ind w:leftChars="700" w:left="1470"/>
    </w:pPr>
  </w:style>
  <w:style w:type="paragraph" w:styleId="33">
    <w:name w:val="Body Text 3"/>
    <w:basedOn w:val="a"/>
    <w:semiHidden/>
    <w:qFormat/>
    <w:pPr>
      <w:snapToGrid w:val="0"/>
    </w:pPr>
    <w:rPr>
      <w:rFonts w:eastAsia="ＭＳ ゴシック"/>
      <w:sz w:val="20"/>
    </w:rPr>
  </w:style>
  <w:style w:type="paragraph" w:styleId="70">
    <w:name w:val="toc 7"/>
    <w:basedOn w:val="a"/>
    <w:next w:val="a"/>
    <w:semiHidden/>
    <w:qFormat/>
    <w:pPr>
      <w:ind w:leftChars="600" w:left="1260"/>
    </w:pPr>
  </w:style>
  <w:style w:type="paragraph" w:styleId="80">
    <w:name w:val="index 8"/>
    <w:basedOn w:val="a"/>
    <w:next w:val="a"/>
    <w:semiHidden/>
    <w:qFormat/>
    <w:pPr>
      <w:ind w:leftChars="700" w:left="700" w:hangingChars="100" w:hanging="210"/>
    </w:pPr>
  </w:style>
  <w:style w:type="paragraph" w:styleId="23">
    <w:name w:val="toc 2"/>
    <w:basedOn w:val="a"/>
    <w:next w:val="a"/>
    <w:semiHidden/>
    <w:pPr>
      <w:tabs>
        <w:tab w:val="right" w:leader="dot" w:pos="9628"/>
      </w:tabs>
      <w:ind w:leftChars="100" w:left="214"/>
    </w:pPr>
    <w:rPr>
      <w:rFonts w:ascii="ＭＳ ゴシック" w:eastAsia="ＭＳ ゴシック" w:hAnsi="ＭＳ ゴシック"/>
      <w:sz w:val="22"/>
      <w:szCs w:val="32"/>
    </w:rPr>
  </w:style>
  <w:style w:type="character" w:styleId="af5">
    <w:name w:val="page number"/>
    <w:semiHidden/>
    <w:qFormat/>
    <w:rPr>
      <w:rFonts w:ascii="Times New Roman" w:hAnsi="Times New Roman" w:cs="Times New Roman"/>
    </w:rPr>
  </w:style>
  <w:style w:type="character" w:styleId="af6">
    <w:name w:val="Hyperlink"/>
    <w:semiHidden/>
    <w:qFormat/>
    <w:rPr>
      <w:color w:val="0000FF"/>
      <w:u w:val="single"/>
    </w:rPr>
  </w:style>
  <w:style w:type="character" w:styleId="af7">
    <w:name w:val="footnote reference"/>
    <w:semiHidden/>
    <w:qFormat/>
    <w:rPr>
      <w:vertAlign w:val="superscript"/>
    </w:rPr>
  </w:style>
  <w:style w:type="character" w:styleId="af8">
    <w:name w:val="annotation reference"/>
    <w:basedOn w:val="a0"/>
    <w:uiPriority w:val="99"/>
    <w:semiHidden/>
    <w:unhideWhenUsed/>
    <w:qFormat/>
    <w:rPr>
      <w:sz w:val="18"/>
      <w:szCs w:val="18"/>
    </w:rPr>
  </w:style>
  <w:style w:type="character" w:styleId="af9">
    <w:name w:val="FollowedHyperlink"/>
    <w:semiHidden/>
    <w:qFormat/>
    <w:rPr>
      <w:color w:val="800080"/>
      <w:u w:val="single"/>
    </w:rPr>
  </w:style>
  <w:style w:type="paragraph" w:customStyle="1" w:styleId="12">
    <w:name w:val="本文インデント1"/>
    <w:basedOn w:val="a"/>
    <w:qFormat/>
    <w:pPr>
      <w:spacing w:line="240" w:lineRule="exact"/>
      <w:ind w:leftChars="100" w:left="210"/>
      <w:jc w:val="left"/>
    </w:pPr>
    <w:rPr>
      <w:rFonts w:eastAsia="ＭＳ ゴシック"/>
      <w:sz w:val="18"/>
    </w:rPr>
  </w:style>
  <w:style w:type="paragraph" w:customStyle="1" w:styleId="24">
    <w:name w:val="本文2"/>
    <w:basedOn w:val="a5"/>
    <w:qFormat/>
    <w:pPr>
      <w:spacing w:line="440" w:lineRule="exact"/>
      <w:ind w:leftChars="500" w:left="1050" w:rightChars="0" w:right="0" w:firstLine="240"/>
      <w:jc w:val="both"/>
    </w:pPr>
    <w:rPr>
      <w:rFonts w:hAnsi="ＭＳ 明朝"/>
      <w:sz w:val="24"/>
    </w:rPr>
  </w:style>
  <w:style w:type="paragraph" w:customStyle="1" w:styleId="afa">
    <w:name w:val="本文３"/>
    <w:basedOn w:val="a"/>
    <w:qFormat/>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customStyle="1" w:styleId="25">
    <w:name w:val="文章2"/>
    <w:basedOn w:val="a"/>
    <w:qFormat/>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b">
    <w:name w:val="担当課"/>
    <w:basedOn w:val="a"/>
    <w:qFormat/>
    <w:pPr>
      <w:snapToGrid w:val="0"/>
      <w:spacing w:beforeLines="25" w:afterLines="25" w:line="220" w:lineRule="exact"/>
    </w:pPr>
    <w:rPr>
      <w:rFonts w:hAnsi="ＭＳ ゴシック"/>
      <w:sz w:val="20"/>
      <w:szCs w:val="20"/>
    </w:rPr>
  </w:style>
  <w:style w:type="paragraph" w:customStyle="1" w:styleId="afc">
    <w:name w:val="標準１"/>
    <w:basedOn w:val="a"/>
    <w:qFormat/>
    <w:pPr>
      <w:ind w:leftChars="500" w:left="1050" w:rightChars="100" w:right="210" w:firstLineChars="100" w:firstLine="240"/>
    </w:pPr>
    <w:rPr>
      <w:rFonts w:ascii="ＭＳ 明朝" w:hAnsi="ＭＳ 明朝"/>
      <w:sz w:val="24"/>
      <w:szCs w:val="20"/>
    </w:rPr>
  </w:style>
  <w:style w:type="paragraph" w:customStyle="1" w:styleId="afd">
    <w:name w:val="○タイトル"/>
    <w:basedOn w:val="a"/>
    <w:qFormat/>
    <w:pPr>
      <w:ind w:leftChars="200" w:left="420"/>
      <w:outlineLvl w:val="0"/>
    </w:pPr>
    <w:rPr>
      <w:rFonts w:ascii="ＭＳ ゴシック" w:eastAsia="ＭＳ ゴシック"/>
      <w:sz w:val="26"/>
      <w:szCs w:val="20"/>
    </w:rPr>
  </w:style>
  <w:style w:type="paragraph" w:customStyle="1" w:styleId="2-1">
    <w:name w:val="見出し 2-1"/>
    <w:basedOn w:val="2"/>
    <w:qFormat/>
    <w:pPr>
      <w:pBdr>
        <w:top w:val="single" w:sz="24" w:space="1" w:color="C0C0C0"/>
      </w:pBdr>
      <w:spacing w:line="480" w:lineRule="exact"/>
    </w:pPr>
    <w:rPr>
      <w:rFonts w:ascii="Arial" w:eastAsia="HG明朝E"/>
      <w:sz w:val="36"/>
    </w:rPr>
  </w:style>
  <w:style w:type="paragraph" w:customStyle="1" w:styleId="afe">
    <w:name w:val="図表タイトル"/>
    <w:basedOn w:val="a"/>
    <w:qFormat/>
    <w:pPr>
      <w:snapToGrid w:val="0"/>
      <w:jc w:val="center"/>
    </w:pPr>
    <w:rPr>
      <w:rFonts w:ascii="ＭＳ 明朝" w:eastAsia="ＭＳ ゴシック" w:hAnsi="ＭＳ 明朝"/>
      <w:sz w:val="20"/>
    </w:rPr>
  </w:style>
  <w:style w:type="paragraph" w:customStyle="1" w:styleId="aff">
    <w:name w:val="出典"/>
    <w:basedOn w:val="a"/>
    <w:qFormat/>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f0">
    <w:name w:val="表単位"/>
    <w:basedOn w:val="a"/>
    <w:qFormat/>
    <w:pPr>
      <w:tabs>
        <w:tab w:val="right" w:pos="8505"/>
      </w:tabs>
    </w:pPr>
    <w:rPr>
      <w:sz w:val="16"/>
    </w:rPr>
  </w:style>
  <w:style w:type="paragraph" w:customStyle="1" w:styleId="aff1">
    <w:name w:val="図タイトル"/>
    <w:basedOn w:val="a"/>
    <w:qFormat/>
    <w:pPr>
      <w:jc w:val="center"/>
    </w:pPr>
    <w:rPr>
      <w:rFonts w:ascii="ＭＳ 明朝" w:hAnsi="ＭＳ 明朝"/>
      <w:sz w:val="16"/>
    </w:rPr>
  </w:style>
  <w:style w:type="paragraph" w:customStyle="1" w:styleId="13">
    <w:name w:val="吹き出し1"/>
    <w:basedOn w:val="a"/>
    <w:qFormat/>
    <w:rPr>
      <w:rFonts w:ascii="Arial" w:eastAsia="ＭＳ ゴシック" w:hAnsi="Arial"/>
      <w:sz w:val="18"/>
      <w:szCs w:val="18"/>
    </w:rPr>
  </w:style>
  <w:style w:type="paragraph" w:customStyle="1" w:styleId="aff2">
    <w:name w:val="本文４"/>
    <w:basedOn w:val="afa"/>
    <w:qFormat/>
    <w:pPr>
      <w:ind w:leftChars="400" w:left="840"/>
    </w:pPr>
    <w:rPr>
      <w:rFonts w:ascii="小塚ゴシック Std L" w:eastAsia="小塚ゴシック Std L" w:hAnsi="小塚ゴシック Std L"/>
    </w:rPr>
  </w:style>
  <w:style w:type="paragraph" w:customStyle="1" w:styleId="aff3">
    <w:name w:val="コメント"/>
    <w:basedOn w:val="a"/>
    <w:pPr>
      <w:ind w:leftChars="200" w:left="420" w:firstLineChars="100" w:firstLine="240"/>
    </w:pPr>
    <w:rPr>
      <w:rFonts w:ascii="ＭＳ 明朝" w:hAnsi="ＭＳ 明朝"/>
      <w:sz w:val="24"/>
    </w:rPr>
  </w:style>
  <w:style w:type="paragraph" w:customStyle="1" w:styleId="aff4">
    <w:name w:val="注釈１"/>
    <w:basedOn w:val="a"/>
    <w:qFormat/>
    <w:pPr>
      <w:spacing w:line="260" w:lineRule="exact"/>
      <w:ind w:leftChars="250" w:left="525"/>
    </w:pPr>
    <w:rPr>
      <w:rFonts w:ascii="ＭＳ ゴシック" w:eastAsia="ＭＳ ゴシック" w:hAnsi="ＭＳ ゴシック"/>
    </w:rPr>
  </w:style>
  <w:style w:type="paragraph" w:customStyle="1" w:styleId="aff5">
    <w:name w:val="注釈２"/>
    <w:basedOn w:val="a"/>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6">
    <w:name w:val="用語説明"/>
    <w:basedOn w:val="a"/>
    <w:pPr>
      <w:snapToGrid w:val="0"/>
      <w:spacing w:afterLines="50" w:line="200" w:lineRule="exact"/>
      <w:ind w:leftChars="300" w:left="1890" w:rightChars="100" w:right="210" w:hangingChars="700" w:hanging="1260"/>
      <w:jc w:val="left"/>
    </w:pPr>
    <w:rPr>
      <w:sz w:val="18"/>
    </w:rPr>
  </w:style>
  <w:style w:type="paragraph" w:customStyle="1" w:styleId="aff7">
    <w:name w:val="今後の方向性"/>
    <w:basedOn w:val="a"/>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paragraph" w:customStyle="1" w:styleId="aff8">
    <w:name w:val="資料"/>
    <w:basedOn w:val="a"/>
    <w:pPr>
      <w:jc w:val="right"/>
    </w:pPr>
    <w:rPr>
      <w:rFonts w:ascii="ＭＳ 明朝" w:hAnsi="ＭＳ 明朝"/>
      <w:sz w:val="18"/>
    </w:rPr>
  </w:style>
  <w:style w:type="paragraph" w:customStyle="1" w:styleId="blank2">
    <w:name w:val="blank2"/>
    <w:basedOn w:val="a"/>
    <w:pPr>
      <w:snapToGrid w:val="0"/>
    </w:pPr>
    <w:rPr>
      <w:sz w:val="20"/>
    </w:rPr>
  </w:style>
  <w:style w:type="paragraph" w:customStyle="1" w:styleId="14">
    <w:name w:val="リスト段落1"/>
    <w:basedOn w:val="a"/>
    <w:pPr>
      <w:ind w:leftChars="400" w:left="840"/>
    </w:pPr>
    <w:rPr>
      <w:szCs w:val="21"/>
    </w:rPr>
  </w:style>
  <w:style w:type="paragraph" w:customStyle="1" w:styleId="Default">
    <w:name w:val="Default"/>
    <w:pPr>
      <w:widowControl w:val="0"/>
      <w:autoSpaceDE w:val="0"/>
      <w:autoSpaceDN w:val="0"/>
      <w:adjustRightInd w:val="0"/>
    </w:pPr>
    <w:rPr>
      <w:rFonts w:ascii="ＭＳ 明朝"/>
      <w:color w:val="000000"/>
      <w:sz w:val="24"/>
      <w:szCs w:val="24"/>
    </w:rPr>
  </w:style>
  <w:style w:type="paragraph" w:customStyle="1" w:styleId="aff9">
    <w:name w:val="限定"/>
    <w:basedOn w:val="a"/>
    <w:rPr>
      <w:rFonts w:eastAsia="ＭＳ ゴシック"/>
      <w:sz w:val="24"/>
    </w:rPr>
  </w:style>
  <w:style w:type="paragraph" w:customStyle="1" w:styleId="affa">
    <w:name w:val="グラフタイトル"/>
    <w:basedOn w:val="aff3"/>
    <w:pPr>
      <w:ind w:leftChars="0" w:left="0" w:firstLineChars="0" w:firstLine="0"/>
    </w:pPr>
    <w:rPr>
      <w:rFonts w:ascii="ＭＳ ゴシック" w:eastAsia="ＭＳ ゴシック"/>
      <w:sz w:val="22"/>
    </w:rPr>
  </w:style>
  <w:style w:type="character" w:customStyle="1" w:styleId="affb">
    <w:name w:val="脚注文字列 (文字)"/>
    <w:rPr>
      <w:rFonts w:ascii="HG丸ｺﾞｼｯｸM-PRO" w:eastAsia="HG丸ｺﾞｼｯｸM-PRO" w:hAnsi="ＭＳ 明朝"/>
      <w:color w:val="000000"/>
      <w:sz w:val="21"/>
    </w:rPr>
  </w:style>
  <w:style w:type="character" w:customStyle="1" w:styleId="mw-headline">
    <w:name w:val="mw-headline"/>
    <w:rPr>
      <w:rFonts w:ascii="Times New Roman" w:hAnsi="Times New Roman" w:cs="Times New Roman"/>
    </w:rPr>
  </w:style>
  <w:style w:type="paragraph" w:customStyle="1" w:styleId="CM11">
    <w:name w:val="CM11"/>
    <w:basedOn w:val="Default"/>
    <w:next w:val="Default"/>
    <w:pPr>
      <w:spacing w:line="406" w:lineRule="atLeast"/>
    </w:pPr>
    <w:rPr>
      <w:rFonts w:ascii="HG丸ｺﾞｼｯｸM-PRO" w:eastAsia="HG丸ｺﾞｼｯｸM-PRO"/>
      <w:color w:val="auto"/>
    </w:rPr>
  </w:style>
  <w:style w:type="paragraph" w:customStyle="1" w:styleId="15">
    <w:name w:val="スタイル1"/>
    <w:basedOn w:val="2"/>
  </w:style>
  <w:style w:type="character" w:customStyle="1" w:styleId="affc">
    <w:name w:val="吹き出し (文字)"/>
    <w:semiHidden/>
    <w:rPr>
      <w:rFonts w:ascii="Arial" w:eastAsia="ＭＳ ゴシック" w:hAnsi="Arial" w:cs="Times New Roman"/>
      <w:kern w:val="2"/>
      <w:sz w:val="18"/>
      <w:szCs w:val="18"/>
    </w:rPr>
  </w:style>
  <w:style w:type="character" w:customStyle="1" w:styleId="34">
    <w:name w:val="本文 3 (文字)"/>
    <w:rPr>
      <w:rFonts w:eastAsia="ＭＳ ゴシック"/>
      <w:kern w:val="2"/>
      <w:szCs w:val="24"/>
    </w:rPr>
  </w:style>
  <w:style w:type="paragraph" w:customStyle="1" w:styleId="16">
    <w:name w:val="本文1"/>
    <w:basedOn w:val="a"/>
    <w:pPr>
      <w:ind w:leftChars="400" w:left="400" w:rightChars="100" w:right="100" w:firstLineChars="100" w:firstLine="100"/>
    </w:pPr>
    <w:rPr>
      <w:rFonts w:ascii="ＭＳ 明朝" w:hAnsi="ＭＳ 明朝"/>
      <w:sz w:val="24"/>
    </w:rPr>
  </w:style>
  <w:style w:type="paragraph" w:customStyle="1" w:styleId="affd">
    <w:name w:val="取り組み"/>
    <w:basedOn w:val="a5"/>
    <w:pPr>
      <w:spacing w:beforeLines="30" w:before="108" w:line="240" w:lineRule="exact"/>
      <w:ind w:leftChars="0" w:left="0" w:rightChars="0" w:right="0" w:firstLineChars="0" w:firstLine="0"/>
    </w:pPr>
    <w:rPr>
      <w:kern w:val="2"/>
      <w:sz w:val="18"/>
    </w:rPr>
  </w:style>
  <w:style w:type="paragraph" w:customStyle="1" w:styleId="affe">
    <w:name w:val="問"/>
    <w:basedOn w:val="a"/>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sz w:val="24"/>
    </w:rPr>
  </w:style>
  <w:style w:type="paragraph" w:styleId="afff">
    <w:name w:val="List Paragraph"/>
    <w:basedOn w:val="a"/>
    <w:qFormat/>
    <w:pPr>
      <w:widowControl/>
      <w:spacing w:after="200" w:line="276" w:lineRule="auto"/>
      <w:ind w:leftChars="400" w:left="840"/>
      <w:jc w:val="left"/>
    </w:pPr>
    <w:rPr>
      <w:rFonts w:ascii="Calibri" w:hAnsi="Calibri"/>
      <w:kern w:val="0"/>
      <w:sz w:val="22"/>
      <w:szCs w:val="22"/>
      <w:lang w:eastAsia="en-US"/>
    </w:rPr>
  </w:style>
  <w:style w:type="paragraph" w:customStyle="1" w:styleId="26">
    <w:name w:val="箇条2"/>
    <w:basedOn w:val="a"/>
    <w:pPr>
      <w:snapToGrid w:val="0"/>
      <w:spacing w:beforeLines="30" w:before="108"/>
      <w:ind w:leftChars="400" w:left="1050" w:hangingChars="100" w:hanging="210"/>
    </w:pPr>
    <w:rPr>
      <w:rFonts w:ascii="HG丸ｺﾞｼｯｸM-PRO" w:eastAsia="HG丸ｺﾞｼｯｸM-PRO" w:hAnsi="ＭＳ 明朝"/>
    </w:rPr>
  </w:style>
  <w:style w:type="paragraph" w:customStyle="1" w:styleId="afff0">
    <w:name w:val="脚注"/>
    <w:basedOn w:val="a"/>
    <w:pPr>
      <w:spacing w:line="220" w:lineRule="exact"/>
      <w:ind w:left="540" w:hangingChars="300" w:hanging="540"/>
    </w:pPr>
    <w:rPr>
      <w:rFonts w:eastAsia="ＭＳ ゴシック"/>
      <w:sz w:val="18"/>
      <w:szCs w:val="18"/>
    </w:rPr>
  </w:style>
  <w:style w:type="paragraph" w:customStyle="1" w:styleId="afff1">
    <w:name w:val="注釈"/>
    <w:basedOn w:val="a"/>
    <w:pPr>
      <w:spacing w:afterLines="10" w:after="41" w:line="240" w:lineRule="exact"/>
      <w:ind w:leftChars="200" w:left="1140" w:hangingChars="400" w:hanging="720"/>
    </w:pPr>
    <w:rPr>
      <w:rFonts w:ascii="ＭＳ 明朝" w:hAnsi="ＭＳ 明朝"/>
      <w:sz w:val="18"/>
    </w:rPr>
  </w:style>
  <w:style w:type="character" w:customStyle="1" w:styleId="af4">
    <w:name w:val="ヘッダー (文字)"/>
    <w:basedOn w:val="a0"/>
    <w:link w:val="af3"/>
    <w:semiHidden/>
    <w:rPr>
      <w:kern w:val="2"/>
      <w:sz w:val="21"/>
      <w:szCs w:val="24"/>
    </w:rPr>
  </w:style>
  <w:style w:type="character" w:customStyle="1" w:styleId="a6">
    <w:name w:val="本文 (文字)"/>
    <w:basedOn w:val="a0"/>
    <w:link w:val="a5"/>
    <w:semiHidden/>
    <w:locked/>
    <w:rPr>
      <w:rFonts w:ascii="小塚ゴシック Std L" w:eastAsia="小塚ゴシック Std L" w:hAnsi="小塚ゴシック Std L"/>
      <w:sz w:val="21"/>
      <w:szCs w:val="22"/>
    </w:rPr>
  </w:style>
  <w:style w:type="character" w:customStyle="1" w:styleId="ab">
    <w:name w:val="コメント文字列 (文字)"/>
    <w:basedOn w:val="a0"/>
    <w:link w:val="aa"/>
    <w:uiPriority w:val="99"/>
    <w:semiHidden/>
    <w:rPr>
      <w:kern w:val="2"/>
      <w:sz w:val="21"/>
      <w:szCs w:val="24"/>
    </w:rPr>
  </w:style>
  <w:style w:type="character" w:customStyle="1" w:styleId="af0">
    <w:name w:val="コメント内容 (文字)"/>
    <w:basedOn w:val="ab"/>
    <w:link w:val="af"/>
    <w:uiPriority w:val="99"/>
    <w:semiHidden/>
    <w:rPr>
      <w:b/>
      <w:bCs/>
      <w:kern w:val="2"/>
      <w:sz w:val="21"/>
      <w:szCs w:val="24"/>
    </w:rPr>
  </w:style>
  <w:style w:type="character" w:customStyle="1" w:styleId="a9">
    <w:name w:val="フッター (文字)"/>
    <w:basedOn w:val="a0"/>
    <w:link w:val="a8"/>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