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795E5" w14:textId="77777777" w:rsidR="00E6736A" w:rsidRPr="009351D5" w:rsidRDefault="00E6736A" w:rsidP="00FC11B6">
      <w:pPr>
        <w:rPr>
          <w:rFonts w:asciiTheme="minorEastAsia" w:hAnsiTheme="minorEastAsia"/>
          <w:color w:val="000000" w:themeColor="text1"/>
        </w:rPr>
      </w:pPr>
    </w:p>
    <w:p w14:paraId="4BEE3F11" w14:textId="77777777" w:rsidR="00E6736A" w:rsidRPr="009351D5" w:rsidRDefault="00E6736A" w:rsidP="00E6736A">
      <w:pPr>
        <w:jc w:val="center"/>
        <w:rPr>
          <w:rFonts w:asciiTheme="minorEastAsia" w:hAnsiTheme="minorEastAsia"/>
          <w:color w:val="000000" w:themeColor="text1"/>
        </w:rPr>
      </w:pPr>
      <w:r w:rsidRPr="009351D5">
        <w:rPr>
          <w:rFonts w:asciiTheme="minorEastAsia" w:hAnsiTheme="minorEastAsia" w:hint="eastAsia"/>
          <w:color w:val="000000" w:themeColor="text1"/>
        </w:rPr>
        <w:t>導入促進基本計画</w:t>
      </w:r>
    </w:p>
    <w:p w14:paraId="0DF656F4" w14:textId="77777777" w:rsidR="00E6736A" w:rsidRPr="009351D5" w:rsidRDefault="00E6736A" w:rsidP="00E6736A">
      <w:pPr>
        <w:rPr>
          <w:rFonts w:asciiTheme="minorEastAsia" w:hAnsiTheme="minorEastAsia"/>
          <w:color w:val="000000" w:themeColor="text1"/>
        </w:rPr>
      </w:pPr>
    </w:p>
    <w:p w14:paraId="3E729812" w14:textId="77777777" w:rsidR="00E6736A" w:rsidRPr="009351D5" w:rsidRDefault="00E6736A" w:rsidP="00E6736A">
      <w:pPr>
        <w:rPr>
          <w:rFonts w:asciiTheme="minorEastAsia" w:hAnsiTheme="minorEastAsia"/>
          <w:color w:val="000000" w:themeColor="text1"/>
        </w:rPr>
      </w:pPr>
    </w:p>
    <w:p w14:paraId="4D40C4AD" w14:textId="77777777" w:rsidR="00E6736A" w:rsidRPr="009351D5" w:rsidRDefault="00E6736A" w:rsidP="00E6736A">
      <w:pPr>
        <w:rPr>
          <w:rFonts w:asciiTheme="minorEastAsia" w:hAnsiTheme="minorEastAsia"/>
          <w:color w:val="000000" w:themeColor="text1"/>
        </w:rPr>
      </w:pPr>
      <w:r w:rsidRPr="009351D5">
        <w:rPr>
          <w:rFonts w:asciiTheme="minorEastAsia" w:hAnsiTheme="minorEastAsia" w:hint="eastAsia"/>
          <w:color w:val="000000" w:themeColor="text1"/>
        </w:rPr>
        <w:t>１　先端設備等の導入の促進の目標</w:t>
      </w:r>
    </w:p>
    <w:p w14:paraId="48C60E65" w14:textId="77777777" w:rsidR="00E6736A" w:rsidRPr="009351D5" w:rsidRDefault="00E6736A" w:rsidP="00E6736A">
      <w:pPr>
        <w:rPr>
          <w:rFonts w:asciiTheme="minorEastAsia" w:hAnsiTheme="minorEastAsia"/>
          <w:color w:val="000000" w:themeColor="text1"/>
        </w:rPr>
      </w:pPr>
      <w:r w:rsidRPr="009351D5">
        <w:rPr>
          <w:rFonts w:asciiTheme="minorEastAsia" w:hAnsiTheme="minorEastAsia" w:hint="eastAsia"/>
          <w:color w:val="000000" w:themeColor="text1"/>
        </w:rPr>
        <w:t>（１）地域の人口構造、産業構造及び中小企業者の実態等</w:t>
      </w:r>
    </w:p>
    <w:p w14:paraId="71230198" w14:textId="77777777" w:rsidR="00E6736A" w:rsidRPr="009351D5" w:rsidRDefault="00E6736A" w:rsidP="00E6736A">
      <w:pPr>
        <w:ind w:leftChars="100" w:left="240"/>
        <w:rPr>
          <w:rFonts w:asciiTheme="minorEastAsia" w:hAnsiTheme="minorEastAsia"/>
          <w:color w:val="000000" w:themeColor="text1"/>
        </w:rPr>
      </w:pPr>
      <w:r w:rsidRPr="009351D5">
        <w:rPr>
          <w:rFonts w:asciiTheme="minorEastAsia" w:hAnsiTheme="minorEastAsia" w:hint="eastAsia"/>
          <w:color w:val="000000" w:themeColor="text1"/>
        </w:rPr>
        <w:t xml:space="preserve">　本市の人口は、昭和25年以降順調な伸びを見せ平成22年国勢調査では376,665人にまで増加した。</w:t>
      </w:r>
    </w:p>
    <w:p w14:paraId="67011A4E" w14:textId="77777777" w:rsidR="00E6736A" w:rsidRPr="009351D5" w:rsidRDefault="00E6736A" w:rsidP="00E6736A">
      <w:pPr>
        <w:ind w:leftChars="100" w:left="240" w:firstLineChars="100" w:firstLine="240"/>
        <w:rPr>
          <w:rFonts w:asciiTheme="minorEastAsia" w:hAnsiTheme="minorEastAsia"/>
          <w:color w:val="000000" w:themeColor="text1"/>
        </w:rPr>
      </w:pPr>
      <w:r w:rsidRPr="009351D5">
        <w:rPr>
          <w:rFonts w:asciiTheme="minorEastAsia" w:hAnsiTheme="minorEastAsia" w:hint="eastAsia"/>
          <w:color w:val="000000" w:themeColor="text1"/>
        </w:rPr>
        <w:t>しかし、この間の年齢構成を見ると、年少（15歳未満）人口は昭和55年の75,796人をピークに、生産年齢（15～64歳）人口は平成12年の249,901人をピークにそれぞれ減少する一方、老年（65歳以上）人口は昭和45年から一貫して増加傾向にあり、令和２年には過去最高の95,757人となるなど、少子高齢化が着実に進んできた。そして、平成27年国勢調査では、人口が昭和22年以降で初めて減少し、令和２年についても、371,920人と減少しており、今後もこの傾向は続く。</w:t>
      </w:r>
    </w:p>
    <w:p w14:paraId="305B065E" w14:textId="77777777" w:rsidR="00E6736A" w:rsidRPr="009351D5" w:rsidRDefault="00E6736A" w:rsidP="00E6736A">
      <w:pPr>
        <w:ind w:leftChars="100" w:left="240"/>
        <w:rPr>
          <w:rFonts w:asciiTheme="minorEastAsia" w:hAnsiTheme="minorEastAsia"/>
          <w:color w:val="000000" w:themeColor="text1"/>
        </w:rPr>
      </w:pPr>
      <w:r w:rsidRPr="009351D5">
        <w:rPr>
          <w:rFonts w:asciiTheme="minorEastAsia" w:hAnsiTheme="minorEastAsia" w:hint="eastAsia"/>
          <w:color w:val="000000" w:themeColor="text1"/>
        </w:rPr>
        <w:t xml:space="preserve">　また、本市の産業は、農業、工業、商業のバランスのとれた構造をしており、多様な業種が本市の経済、雇用を支えているが、その労働生産性は愛知県平均と比較して必ずしも高くない。</w:t>
      </w:r>
    </w:p>
    <w:p w14:paraId="2F100A6F" w14:textId="77777777" w:rsidR="00E6736A" w:rsidRPr="009351D5" w:rsidRDefault="00E6736A" w:rsidP="00E6736A">
      <w:pPr>
        <w:ind w:leftChars="100" w:left="240"/>
        <w:rPr>
          <w:rFonts w:asciiTheme="minorEastAsia" w:hAnsiTheme="minorEastAsia"/>
          <w:color w:val="000000" w:themeColor="text1"/>
        </w:rPr>
      </w:pPr>
      <w:r w:rsidRPr="009351D5">
        <w:rPr>
          <w:rFonts w:asciiTheme="minorEastAsia" w:hAnsiTheme="minorEastAsia" w:hint="eastAsia"/>
          <w:color w:val="000000" w:themeColor="text1"/>
        </w:rPr>
        <w:t xml:space="preserve">　このように人口減少、少子高齢化が進行し、とりわけ中小企業者の労働生産性が低い水準にとどまっている中、域内の多くの業種で求人倍率が大きく１を上回っており、人手不足が深刻化している。</w:t>
      </w:r>
    </w:p>
    <w:p w14:paraId="156D0657" w14:textId="77777777" w:rsidR="00E6736A" w:rsidRPr="009351D5" w:rsidRDefault="00E6736A" w:rsidP="00E6736A">
      <w:pPr>
        <w:ind w:leftChars="100" w:left="240"/>
        <w:rPr>
          <w:rFonts w:asciiTheme="minorEastAsia" w:hAnsiTheme="minorEastAsia"/>
          <w:color w:val="000000" w:themeColor="text1"/>
        </w:rPr>
      </w:pPr>
      <w:r w:rsidRPr="009351D5">
        <w:rPr>
          <w:rFonts w:asciiTheme="minorEastAsia" w:hAnsiTheme="minorEastAsia" w:hint="eastAsia"/>
          <w:color w:val="000000" w:themeColor="text1"/>
        </w:rPr>
        <w:t xml:space="preserve">　本市においては、中小企業者の諸課題を解決するため、さまざまな施策を講じてきているところであるが、依然としてその解決には至っていない。</w:t>
      </w:r>
    </w:p>
    <w:p w14:paraId="1298EC0F" w14:textId="3B347CCE" w:rsidR="00E6736A" w:rsidRPr="009351D5" w:rsidRDefault="00E6736A" w:rsidP="00E6736A">
      <w:pPr>
        <w:ind w:leftChars="100" w:left="240" w:firstLineChars="100" w:firstLine="240"/>
        <w:rPr>
          <w:rFonts w:asciiTheme="minorEastAsia" w:hAnsiTheme="minorEastAsia"/>
          <w:color w:val="000000" w:themeColor="text1"/>
        </w:rPr>
      </w:pPr>
      <w:r w:rsidRPr="009351D5">
        <w:rPr>
          <w:rFonts w:asciiTheme="minorEastAsia" w:hAnsiTheme="minorEastAsia" w:hint="eastAsia"/>
          <w:color w:val="000000" w:themeColor="text1"/>
        </w:rPr>
        <w:t>本市の産業の99％以上を占める中小企業者が将来にわたり持続的に発展をしていくために、令和７年４月１日施行の豊橋市中小企業振興基本条例では、本市の基本施策として、①経営基盤の強化及び経営革新の促進を図ること、②生産性向上の促進を図ること、③人材確保及び雇用の促進を図ること、④多様な人材が働きやすい労働環境の整備の促進を図ることとしており、生産性が高く、若者・後継者にとって魅力的な企業にしていくことは重要な課題である。</w:t>
      </w:r>
    </w:p>
    <w:p w14:paraId="0FA4B49F" w14:textId="77777777" w:rsidR="00E6736A" w:rsidRPr="009351D5" w:rsidRDefault="00E6736A" w:rsidP="00E6736A">
      <w:pPr>
        <w:ind w:leftChars="100" w:left="240"/>
        <w:rPr>
          <w:rFonts w:asciiTheme="minorEastAsia" w:hAnsiTheme="minorEastAsia"/>
          <w:color w:val="000000" w:themeColor="text1"/>
        </w:rPr>
      </w:pPr>
    </w:p>
    <w:p w14:paraId="3CB201F1" w14:textId="77777777" w:rsidR="00E6736A" w:rsidRPr="009351D5" w:rsidRDefault="00E6736A" w:rsidP="00E6736A">
      <w:pPr>
        <w:rPr>
          <w:rFonts w:asciiTheme="minorEastAsia" w:hAnsiTheme="minorEastAsia"/>
          <w:color w:val="000000" w:themeColor="text1"/>
        </w:rPr>
      </w:pPr>
      <w:r w:rsidRPr="009351D5">
        <w:rPr>
          <w:rFonts w:asciiTheme="minorEastAsia" w:hAnsiTheme="minorEastAsia" w:hint="eastAsia"/>
          <w:color w:val="000000" w:themeColor="text1"/>
        </w:rPr>
        <w:t>（２）目標</w:t>
      </w:r>
    </w:p>
    <w:p w14:paraId="14014DA6" w14:textId="67A4AC19" w:rsidR="00E6736A" w:rsidRPr="009351D5" w:rsidRDefault="00E6736A" w:rsidP="00E6736A">
      <w:pPr>
        <w:ind w:leftChars="100" w:left="240"/>
        <w:rPr>
          <w:rFonts w:asciiTheme="minorEastAsia" w:hAnsiTheme="minorEastAsia"/>
          <w:color w:val="000000" w:themeColor="text1"/>
        </w:rPr>
      </w:pPr>
      <w:r w:rsidRPr="009351D5">
        <w:rPr>
          <w:rFonts w:asciiTheme="minorEastAsia" w:hAnsiTheme="minorEastAsia" w:hint="eastAsia"/>
          <w:color w:val="000000" w:themeColor="text1"/>
        </w:rPr>
        <w:t xml:space="preserve">　本基本計画期間内に80社の中小企業者が中小企業等経営強化法第52条第１項の規定に基づく先端設備等導入計画を策定し、設備投資を加速し労働生産性を向上させ、経営力を強化することによって、第３次豊橋市産業戦略プランに掲げる『地域に価値を生むしごとづくり』を実現する。</w:t>
      </w:r>
    </w:p>
    <w:p w14:paraId="110C9DA4" w14:textId="77777777" w:rsidR="00E6736A" w:rsidRPr="009351D5" w:rsidRDefault="00E6736A" w:rsidP="00E6736A">
      <w:pPr>
        <w:ind w:leftChars="100" w:left="240"/>
        <w:rPr>
          <w:rFonts w:asciiTheme="minorEastAsia" w:hAnsiTheme="minorEastAsia"/>
          <w:color w:val="000000" w:themeColor="text1"/>
        </w:rPr>
      </w:pPr>
    </w:p>
    <w:p w14:paraId="2C08693B" w14:textId="77777777" w:rsidR="00E6736A" w:rsidRPr="009351D5" w:rsidRDefault="00E6736A" w:rsidP="00E6736A">
      <w:pPr>
        <w:rPr>
          <w:rFonts w:asciiTheme="minorEastAsia" w:hAnsiTheme="minorEastAsia"/>
          <w:color w:val="000000" w:themeColor="text1"/>
        </w:rPr>
      </w:pPr>
      <w:r w:rsidRPr="009351D5">
        <w:rPr>
          <w:rFonts w:asciiTheme="minorEastAsia" w:hAnsiTheme="minorEastAsia" w:hint="eastAsia"/>
          <w:color w:val="000000" w:themeColor="text1"/>
        </w:rPr>
        <w:t>（３）労働生産性に関する目標</w:t>
      </w:r>
    </w:p>
    <w:p w14:paraId="59B9CF4E" w14:textId="77777777" w:rsidR="00E6736A" w:rsidRPr="009351D5" w:rsidRDefault="00E6736A" w:rsidP="00E6736A">
      <w:pPr>
        <w:ind w:leftChars="117" w:left="281" w:firstLine="1"/>
        <w:rPr>
          <w:rFonts w:asciiTheme="minorEastAsia" w:hAnsiTheme="minorEastAsia"/>
          <w:color w:val="000000" w:themeColor="text1"/>
        </w:rPr>
      </w:pPr>
      <w:r w:rsidRPr="009351D5">
        <w:rPr>
          <w:rFonts w:asciiTheme="minorEastAsia" w:hAnsiTheme="minorEastAsia" w:hint="eastAsia"/>
          <w:color w:val="000000" w:themeColor="text1"/>
        </w:rPr>
        <w:t xml:space="preserve">　中小企業等経営強化法第49条第１項の規定に基づく導入促進基本計画を策定し、中小企業者の先端設備等の導入を促すことで、先端設備等導入計画が認定される中小企業者の労働生産性が年率３％以上向上することを目標とする。</w:t>
      </w:r>
    </w:p>
    <w:p w14:paraId="4852B921" w14:textId="77777777" w:rsidR="00E6736A" w:rsidRPr="009351D5" w:rsidRDefault="00E6736A" w:rsidP="00E6736A">
      <w:pPr>
        <w:ind w:leftChars="117" w:left="281" w:firstLine="1"/>
        <w:rPr>
          <w:rFonts w:asciiTheme="minorEastAsia" w:hAnsiTheme="minorEastAsia"/>
          <w:color w:val="000000" w:themeColor="text1"/>
        </w:rPr>
      </w:pPr>
    </w:p>
    <w:p w14:paraId="28950001" w14:textId="77777777" w:rsidR="00E6736A" w:rsidRPr="009351D5" w:rsidRDefault="00E6736A" w:rsidP="00E6736A">
      <w:pPr>
        <w:ind w:leftChars="117" w:left="281" w:firstLine="1"/>
        <w:rPr>
          <w:rFonts w:asciiTheme="minorEastAsia" w:hAnsiTheme="minorEastAsia"/>
          <w:color w:val="000000" w:themeColor="text1"/>
        </w:rPr>
      </w:pPr>
    </w:p>
    <w:p w14:paraId="772DF81B" w14:textId="77777777" w:rsidR="00E6736A" w:rsidRPr="009351D5" w:rsidRDefault="00E6736A" w:rsidP="00E6736A">
      <w:pPr>
        <w:rPr>
          <w:rFonts w:asciiTheme="minorEastAsia" w:hAnsiTheme="minorEastAsia"/>
          <w:color w:val="000000" w:themeColor="text1"/>
        </w:rPr>
      </w:pPr>
      <w:r w:rsidRPr="009351D5">
        <w:rPr>
          <w:rFonts w:asciiTheme="minorEastAsia" w:hAnsiTheme="minorEastAsia" w:hint="eastAsia"/>
          <w:color w:val="000000" w:themeColor="text1"/>
        </w:rPr>
        <w:t>２　先端設備等の種類</w:t>
      </w:r>
    </w:p>
    <w:p w14:paraId="39942A88" w14:textId="77777777" w:rsidR="00E6736A" w:rsidRPr="009351D5" w:rsidRDefault="00E6736A" w:rsidP="00E6736A">
      <w:pPr>
        <w:ind w:firstLineChars="100" w:firstLine="240"/>
        <w:rPr>
          <w:rFonts w:asciiTheme="minorEastAsia" w:hAnsiTheme="minorEastAsia"/>
          <w:color w:val="000000" w:themeColor="text1"/>
        </w:rPr>
      </w:pPr>
      <w:r w:rsidRPr="009351D5">
        <w:rPr>
          <w:rFonts w:asciiTheme="minorEastAsia" w:hAnsiTheme="minorEastAsia" w:hint="eastAsia"/>
          <w:color w:val="000000" w:themeColor="text1"/>
        </w:rPr>
        <w:t>本市の多様な産業の多様な設備投資を支援する観点から、本計画において対象とする設備は、中小企業等経営強化法施行規則第７条第１項に定める先端設備等すべてとする。</w:t>
      </w:r>
    </w:p>
    <w:p w14:paraId="04306DAA" w14:textId="77777777" w:rsidR="00E6736A" w:rsidRPr="009351D5" w:rsidRDefault="00E6736A" w:rsidP="00E6736A">
      <w:pPr>
        <w:rPr>
          <w:rFonts w:asciiTheme="minorEastAsia" w:hAnsiTheme="minorEastAsia"/>
          <w:color w:val="000000" w:themeColor="text1"/>
        </w:rPr>
      </w:pPr>
    </w:p>
    <w:p w14:paraId="50EBC675" w14:textId="77777777" w:rsidR="00E6736A" w:rsidRPr="009351D5" w:rsidRDefault="00E6736A" w:rsidP="00E6736A">
      <w:pPr>
        <w:rPr>
          <w:rFonts w:asciiTheme="minorEastAsia" w:hAnsiTheme="minorEastAsia"/>
          <w:color w:val="000000" w:themeColor="text1"/>
        </w:rPr>
      </w:pPr>
      <w:r w:rsidRPr="009351D5">
        <w:rPr>
          <w:rFonts w:asciiTheme="minorEastAsia" w:hAnsiTheme="minorEastAsia" w:hint="eastAsia"/>
          <w:color w:val="000000" w:themeColor="text1"/>
        </w:rPr>
        <w:t>３　先端設備等の導入の促進の内容に関する事項</w:t>
      </w:r>
    </w:p>
    <w:p w14:paraId="00295D16" w14:textId="77777777" w:rsidR="00E6736A" w:rsidRPr="009351D5" w:rsidRDefault="00E6736A" w:rsidP="00E6736A">
      <w:pPr>
        <w:rPr>
          <w:rFonts w:asciiTheme="minorEastAsia" w:hAnsiTheme="minorEastAsia"/>
          <w:color w:val="000000" w:themeColor="text1"/>
        </w:rPr>
      </w:pPr>
      <w:r w:rsidRPr="009351D5">
        <w:rPr>
          <w:rFonts w:asciiTheme="minorEastAsia" w:hAnsiTheme="minorEastAsia" w:hint="eastAsia"/>
          <w:color w:val="000000" w:themeColor="text1"/>
        </w:rPr>
        <w:t>（１）対象地域</w:t>
      </w:r>
    </w:p>
    <w:p w14:paraId="4DE4BBA8" w14:textId="77777777" w:rsidR="00E6736A" w:rsidRPr="009351D5" w:rsidRDefault="00E6736A" w:rsidP="00E6736A">
      <w:pPr>
        <w:ind w:leftChars="100" w:left="240" w:firstLineChars="100" w:firstLine="240"/>
        <w:rPr>
          <w:rFonts w:asciiTheme="minorEastAsia" w:hAnsiTheme="minorEastAsia"/>
          <w:color w:val="000000" w:themeColor="text1"/>
        </w:rPr>
      </w:pPr>
      <w:r w:rsidRPr="009351D5">
        <w:rPr>
          <w:rFonts w:asciiTheme="minorEastAsia" w:hAnsiTheme="minorEastAsia" w:hint="eastAsia"/>
          <w:color w:val="000000" w:themeColor="text1"/>
        </w:rPr>
        <w:t>本市の産業は、農業が盛んな市南部、製造業事業者が集積する臨海エリア、多くの店舗が出店し商業の中心となっている豊橋駅周辺等、広域に立地している。これらの地域で広く中小企業者の生産性向上を実現する観点から、本計画の対象地域は市内全域とする。</w:t>
      </w:r>
    </w:p>
    <w:p w14:paraId="5AFFEB61" w14:textId="77777777" w:rsidR="00E6736A" w:rsidRPr="009351D5" w:rsidRDefault="00E6736A" w:rsidP="00E6736A">
      <w:pPr>
        <w:rPr>
          <w:rFonts w:asciiTheme="minorEastAsia" w:hAnsiTheme="minorEastAsia"/>
          <w:color w:val="000000" w:themeColor="text1"/>
        </w:rPr>
      </w:pPr>
    </w:p>
    <w:p w14:paraId="26F5DE2D" w14:textId="77777777" w:rsidR="00E6736A" w:rsidRPr="009351D5" w:rsidRDefault="00E6736A" w:rsidP="00E6736A">
      <w:pPr>
        <w:rPr>
          <w:rFonts w:asciiTheme="minorEastAsia" w:hAnsiTheme="minorEastAsia"/>
          <w:color w:val="000000" w:themeColor="text1"/>
        </w:rPr>
      </w:pPr>
      <w:r w:rsidRPr="009351D5">
        <w:rPr>
          <w:rFonts w:asciiTheme="minorEastAsia" w:hAnsiTheme="minorEastAsia" w:hint="eastAsia"/>
          <w:color w:val="000000" w:themeColor="text1"/>
        </w:rPr>
        <w:t>（２）対象業種・事業</w:t>
      </w:r>
    </w:p>
    <w:p w14:paraId="41593A71" w14:textId="77777777" w:rsidR="00E6736A" w:rsidRPr="009351D5" w:rsidRDefault="00E6736A" w:rsidP="00E6736A">
      <w:pPr>
        <w:ind w:leftChars="100" w:left="240" w:firstLineChars="100" w:firstLine="240"/>
        <w:rPr>
          <w:rFonts w:asciiTheme="minorEastAsia" w:hAnsiTheme="minorEastAsia"/>
          <w:color w:val="000000" w:themeColor="text1"/>
        </w:rPr>
      </w:pPr>
      <w:r w:rsidRPr="009351D5">
        <w:rPr>
          <w:rFonts w:asciiTheme="minorEastAsia" w:hAnsiTheme="minorEastAsia" w:hint="eastAsia"/>
          <w:color w:val="000000" w:themeColor="text1"/>
        </w:rPr>
        <w:t>本市の経済、雇用は多様な業種に支えられており、これらの業種で広く中小企業者の生産性向上を実現する必要がある。したがって、本計画において対象とする業種は全業種とする。</w:t>
      </w:r>
    </w:p>
    <w:p w14:paraId="1723CF94" w14:textId="77777777" w:rsidR="00E6736A" w:rsidRPr="009351D5" w:rsidRDefault="00E6736A" w:rsidP="00E6736A">
      <w:pPr>
        <w:ind w:leftChars="100" w:left="240" w:firstLineChars="100" w:firstLine="240"/>
        <w:rPr>
          <w:rFonts w:asciiTheme="minorEastAsia" w:hAnsiTheme="minorEastAsia"/>
          <w:color w:val="000000" w:themeColor="text1"/>
        </w:rPr>
      </w:pPr>
      <w:r w:rsidRPr="009351D5">
        <w:rPr>
          <w:rFonts w:asciiTheme="minorEastAsia" w:hAnsiTheme="minorEastAsia" w:hint="eastAsia"/>
          <w:color w:val="000000" w:themeColor="text1"/>
        </w:rPr>
        <w:t>また、生産性向上に向けた中小企業者の取組みは、新商品の開発、自動化の推進、ＩＴ導入による業務効率化、省エネの推進等、多様である。したがって、本計画においては、労働生産性の年率３％以上の向上に資すると見込まれる事業であれば、幅広い事業を対象とする。</w:t>
      </w:r>
    </w:p>
    <w:p w14:paraId="53DF2207" w14:textId="77777777" w:rsidR="00E6736A" w:rsidRPr="009351D5" w:rsidRDefault="00E6736A" w:rsidP="00E6736A">
      <w:pPr>
        <w:rPr>
          <w:rFonts w:asciiTheme="minorEastAsia" w:hAnsiTheme="minorEastAsia"/>
          <w:color w:val="000000" w:themeColor="text1"/>
        </w:rPr>
      </w:pPr>
    </w:p>
    <w:p w14:paraId="32294867" w14:textId="77777777" w:rsidR="00E6736A" w:rsidRPr="009351D5" w:rsidRDefault="00E6736A" w:rsidP="00E6736A">
      <w:pPr>
        <w:rPr>
          <w:rFonts w:asciiTheme="minorEastAsia" w:hAnsiTheme="minorEastAsia"/>
          <w:color w:val="000000" w:themeColor="text1"/>
        </w:rPr>
      </w:pPr>
      <w:r w:rsidRPr="009351D5">
        <w:rPr>
          <w:rFonts w:asciiTheme="minorEastAsia" w:hAnsiTheme="minorEastAsia" w:hint="eastAsia"/>
          <w:color w:val="000000" w:themeColor="text1"/>
        </w:rPr>
        <w:t>４　計画期間</w:t>
      </w:r>
    </w:p>
    <w:p w14:paraId="74CB536F" w14:textId="77777777" w:rsidR="00E6736A" w:rsidRPr="009351D5" w:rsidRDefault="00E6736A" w:rsidP="00E6736A">
      <w:pPr>
        <w:rPr>
          <w:rFonts w:asciiTheme="minorEastAsia" w:hAnsiTheme="minorEastAsia"/>
          <w:color w:val="000000" w:themeColor="text1"/>
        </w:rPr>
      </w:pPr>
      <w:r w:rsidRPr="009351D5">
        <w:rPr>
          <w:rFonts w:asciiTheme="minorEastAsia" w:hAnsiTheme="minorEastAsia" w:hint="eastAsia"/>
          <w:color w:val="000000" w:themeColor="text1"/>
        </w:rPr>
        <w:t>（１）導入促進基本計画の計画期間</w:t>
      </w:r>
    </w:p>
    <w:p w14:paraId="374CB61F" w14:textId="43B59E97" w:rsidR="00E6736A" w:rsidRPr="009351D5" w:rsidRDefault="00E6736A" w:rsidP="00E6736A">
      <w:pPr>
        <w:rPr>
          <w:rFonts w:asciiTheme="minorEastAsia" w:hAnsiTheme="minorEastAsia"/>
          <w:color w:val="000000" w:themeColor="text1"/>
        </w:rPr>
      </w:pPr>
      <w:r w:rsidRPr="009351D5">
        <w:rPr>
          <w:rFonts w:asciiTheme="minorEastAsia" w:hAnsiTheme="minorEastAsia" w:hint="eastAsia"/>
          <w:color w:val="000000" w:themeColor="text1"/>
        </w:rPr>
        <w:t xml:space="preserve">　　国が同意した日から２年間（令和</w:t>
      </w:r>
      <w:r w:rsidR="00063582">
        <w:rPr>
          <w:rFonts w:asciiTheme="minorEastAsia" w:hAnsiTheme="minorEastAsia" w:hint="eastAsia"/>
          <w:color w:val="000000" w:themeColor="text1"/>
        </w:rPr>
        <w:t>７</w:t>
      </w:r>
      <w:r w:rsidRPr="009351D5">
        <w:rPr>
          <w:rFonts w:asciiTheme="minorEastAsia" w:hAnsiTheme="minorEastAsia" w:hint="eastAsia"/>
          <w:color w:val="000000" w:themeColor="text1"/>
        </w:rPr>
        <w:t>年４月１日～令和</w:t>
      </w:r>
      <w:r w:rsidR="00063582">
        <w:rPr>
          <w:rFonts w:asciiTheme="minorEastAsia" w:hAnsiTheme="minorEastAsia" w:hint="eastAsia"/>
          <w:color w:val="000000" w:themeColor="text1"/>
        </w:rPr>
        <w:t>９</w:t>
      </w:r>
      <w:r w:rsidRPr="009351D5">
        <w:rPr>
          <w:rFonts w:asciiTheme="minorEastAsia" w:hAnsiTheme="minorEastAsia" w:hint="eastAsia"/>
          <w:color w:val="000000" w:themeColor="text1"/>
        </w:rPr>
        <w:t>年３月３１日）とする。</w:t>
      </w:r>
    </w:p>
    <w:p w14:paraId="14F39337" w14:textId="77777777" w:rsidR="00E6736A" w:rsidRPr="009351D5" w:rsidRDefault="00E6736A" w:rsidP="00E6736A">
      <w:pPr>
        <w:rPr>
          <w:rFonts w:asciiTheme="minorEastAsia" w:hAnsiTheme="minorEastAsia"/>
          <w:color w:val="000000" w:themeColor="text1"/>
        </w:rPr>
      </w:pPr>
    </w:p>
    <w:p w14:paraId="5F635130" w14:textId="77777777" w:rsidR="00E6736A" w:rsidRPr="009351D5" w:rsidRDefault="00E6736A" w:rsidP="00E6736A">
      <w:pPr>
        <w:rPr>
          <w:rFonts w:asciiTheme="minorEastAsia" w:hAnsiTheme="minorEastAsia"/>
          <w:color w:val="000000" w:themeColor="text1"/>
        </w:rPr>
      </w:pPr>
      <w:r w:rsidRPr="009351D5">
        <w:rPr>
          <w:rFonts w:asciiTheme="minorEastAsia" w:hAnsiTheme="minorEastAsia" w:hint="eastAsia"/>
          <w:color w:val="000000" w:themeColor="text1"/>
        </w:rPr>
        <w:t>（２）先端設備等導入計画の計画期間</w:t>
      </w:r>
    </w:p>
    <w:p w14:paraId="002E7EB9" w14:textId="77777777" w:rsidR="00E6736A" w:rsidRPr="009351D5" w:rsidRDefault="00E6736A" w:rsidP="00E6736A">
      <w:pPr>
        <w:rPr>
          <w:rFonts w:asciiTheme="minorEastAsia" w:hAnsiTheme="minorEastAsia"/>
          <w:color w:val="000000" w:themeColor="text1"/>
        </w:rPr>
      </w:pPr>
      <w:r w:rsidRPr="009351D5">
        <w:rPr>
          <w:rFonts w:asciiTheme="minorEastAsia" w:hAnsiTheme="minorEastAsia" w:hint="eastAsia"/>
          <w:color w:val="000000" w:themeColor="text1"/>
        </w:rPr>
        <w:t xml:space="preserve">　　３年間、４年間または５年間とする。</w:t>
      </w:r>
    </w:p>
    <w:p w14:paraId="12C04259" w14:textId="77777777" w:rsidR="00E6736A" w:rsidRPr="009351D5" w:rsidRDefault="00E6736A" w:rsidP="00E6736A">
      <w:pPr>
        <w:rPr>
          <w:rFonts w:asciiTheme="minorEastAsia" w:hAnsiTheme="minorEastAsia"/>
          <w:color w:val="000000" w:themeColor="text1"/>
        </w:rPr>
      </w:pPr>
    </w:p>
    <w:p w14:paraId="74BDFA37" w14:textId="77777777" w:rsidR="00E6736A" w:rsidRPr="009351D5" w:rsidRDefault="00E6736A" w:rsidP="00E6736A">
      <w:pPr>
        <w:rPr>
          <w:rFonts w:asciiTheme="minorEastAsia" w:hAnsiTheme="minorEastAsia"/>
          <w:color w:val="000000" w:themeColor="text1"/>
        </w:rPr>
      </w:pPr>
      <w:r w:rsidRPr="009351D5">
        <w:rPr>
          <w:rFonts w:asciiTheme="minorEastAsia" w:hAnsiTheme="minorEastAsia" w:hint="eastAsia"/>
          <w:color w:val="000000" w:themeColor="text1"/>
        </w:rPr>
        <w:t>５　先端設備等の導入の促進に当たって配慮すべき事項</w:t>
      </w:r>
    </w:p>
    <w:p w14:paraId="37350CCB" w14:textId="77777777" w:rsidR="00E6736A" w:rsidRPr="009351D5" w:rsidRDefault="00E6736A" w:rsidP="00E6736A">
      <w:pPr>
        <w:rPr>
          <w:rFonts w:asciiTheme="minorEastAsia" w:hAnsiTheme="minorEastAsia"/>
          <w:color w:val="000000" w:themeColor="text1"/>
        </w:rPr>
      </w:pPr>
      <w:r w:rsidRPr="009351D5">
        <w:rPr>
          <w:rFonts w:asciiTheme="minorEastAsia" w:hAnsiTheme="minorEastAsia" w:hint="eastAsia"/>
          <w:color w:val="000000" w:themeColor="text1"/>
        </w:rPr>
        <w:t xml:space="preserve">　先端設備等導入計画の認定に当たっては、導入促進指針及び本計画に適合することを確認するために追加の書類の提出その他必要な手段を講じることができる。ただし、小規模企業者を含めた中小企業者に過度な負担とならないよう配慮する。</w:t>
      </w:r>
    </w:p>
    <w:p w14:paraId="09389AB2" w14:textId="77777777" w:rsidR="00E6736A" w:rsidRPr="009351D5" w:rsidRDefault="00E6736A" w:rsidP="00E6736A">
      <w:pPr>
        <w:ind w:firstLineChars="100" w:firstLine="240"/>
        <w:rPr>
          <w:rFonts w:asciiTheme="minorEastAsia" w:hAnsiTheme="minorEastAsia"/>
          <w:color w:val="000000" w:themeColor="text1"/>
        </w:rPr>
      </w:pPr>
      <w:r w:rsidRPr="009351D5">
        <w:rPr>
          <w:rFonts w:asciiTheme="minorEastAsia" w:hAnsiTheme="minorEastAsia" w:hint="eastAsia"/>
          <w:color w:val="000000" w:themeColor="text1"/>
        </w:rPr>
        <w:t>人員削減を目的とした取組みについては、先端設備等導入計画の認定の対象としない等、雇用の安定に配慮する。</w:t>
      </w:r>
    </w:p>
    <w:p w14:paraId="5B935510" w14:textId="77777777" w:rsidR="00E6736A" w:rsidRPr="009351D5" w:rsidRDefault="00E6736A" w:rsidP="00E6736A">
      <w:pPr>
        <w:ind w:firstLineChars="100" w:firstLine="240"/>
        <w:rPr>
          <w:rFonts w:asciiTheme="minorEastAsia" w:hAnsiTheme="minorEastAsia"/>
          <w:color w:val="000000" w:themeColor="text1"/>
        </w:rPr>
      </w:pPr>
      <w:r w:rsidRPr="009351D5">
        <w:rPr>
          <w:rFonts w:asciiTheme="minorEastAsia" w:hAnsiTheme="minorEastAsia" w:hint="eastAsia"/>
          <w:color w:val="000000" w:themeColor="text1"/>
        </w:rPr>
        <w:t>公序良俗に反する取組みや反社会的勢力との関係が認められるものについては、先端設備等導入計画の認定の対象としない等、健全な地域経済の発展に配慮する。</w:t>
      </w:r>
    </w:p>
    <w:p w14:paraId="3E331BB5" w14:textId="77777777" w:rsidR="00E6736A" w:rsidRPr="009351D5" w:rsidRDefault="00E6736A" w:rsidP="00E6736A">
      <w:pPr>
        <w:ind w:firstLineChars="100" w:firstLine="240"/>
        <w:rPr>
          <w:rFonts w:asciiTheme="minorEastAsia" w:hAnsiTheme="minorEastAsia"/>
          <w:color w:val="000000" w:themeColor="text1"/>
        </w:rPr>
      </w:pPr>
      <w:r w:rsidRPr="009351D5">
        <w:rPr>
          <w:rFonts w:asciiTheme="minorEastAsia" w:hAnsiTheme="minorEastAsia" w:hint="eastAsia"/>
          <w:color w:val="000000" w:themeColor="text1"/>
        </w:rPr>
        <w:t>先端設備等導入計画の進捗状況を定期的に把握し、中小企業者の行った自己評価の</w:t>
      </w:r>
      <w:r w:rsidRPr="009351D5">
        <w:rPr>
          <w:rFonts w:asciiTheme="minorEastAsia" w:hAnsiTheme="minorEastAsia" w:hint="eastAsia"/>
          <w:color w:val="000000" w:themeColor="text1"/>
        </w:rPr>
        <w:lastRenderedPageBreak/>
        <w:t>実施状況を把握するよう努める。</w:t>
      </w:r>
    </w:p>
    <w:p w14:paraId="49BAC0E0" w14:textId="77777777" w:rsidR="00E6736A" w:rsidRPr="009351D5" w:rsidRDefault="00E6736A" w:rsidP="00E6736A">
      <w:pPr>
        <w:ind w:firstLineChars="100" w:firstLine="240"/>
        <w:rPr>
          <w:rFonts w:asciiTheme="minorEastAsia" w:hAnsiTheme="minorEastAsia"/>
          <w:color w:val="000000" w:themeColor="text1"/>
        </w:rPr>
      </w:pPr>
    </w:p>
    <w:p w14:paraId="1C862E37" w14:textId="77777777" w:rsidR="00E6736A" w:rsidRPr="009351D5" w:rsidRDefault="00E6736A" w:rsidP="00E6736A">
      <w:pPr>
        <w:rPr>
          <w:rFonts w:asciiTheme="minorEastAsia" w:hAnsiTheme="minorEastAsia"/>
          <w:color w:val="000000" w:themeColor="text1"/>
        </w:rPr>
      </w:pPr>
      <w:r w:rsidRPr="009351D5">
        <w:rPr>
          <w:rFonts w:asciiTheme="minorEastAsia" w:hAnsiTheme="minorEastAsia" w:hint="eastAsia"/>
          <w:color w:val="000000" w:themeColor="text1"/>
        </w:rPr>
        <w:t>（備考）</w:t>
      </w:r>
    </w:p>
    <w:p w14:paraId="62A7A97A" w14:textId="77777777" w:rsidR="00E6736A" w:rsidRPr="009351D5" w:rsidRDefault="00E6736A" w:rsidP="00E6736A">
      <w:pPr>
        <w:rPr>
          <w:rFonts w:asciiTheme="minorEastAsia" w:hAnsiTheme="minorEastAsia"/>
          <w:color w:val="000000" w:themeColor="text1"/>
        </w:rPr>
      </w:pPr>
      <w:r w:rsidRPr="009351D5">
        <w:rPr>
          <w:rFonts w:asciiTheme="minorEastAsia" w:hAnsiTheme="minorEastAsia" w:hint="eastAsia"/>
          <w:color w:val="000000" w:themeColor="text1"/>
        </w:rPr>
        <w:t xml:space="preserve">　　用紙の大きさは日本産業規格Ａ４とする。</w:t>
      </w:r>
    </w:p>
    <w:p w14:paraId="551DA1AF" w14:textId="77777777" w:rsidR="00E6736A" w:rsidRPr="009351D5" w:rsidRDefault="00E6736A" w:rsidP="00E6736A">
      <w:pPr>
        <w:rPr>
          <w:rFonts w:asciiTheme="minorEastAsia" w:hAnsiTheme="minorEastAsia"/>
          <w:color w:val="000000" w:themeColor="text1"/>
        </w:rPr>
      </w:pPr>
    </w:p>
    <w:p w14:paraId="10985B20" w14:textId="12564078" w:rsidR="00407DD7" w:rsidRPr="009351D5" w:rsidRDefault="00407DD7" w:rsidP="00E6736A">
      <w:pPr>
        <w:widowControl/>
        <w:jc w:val="left"/>
        <w:rPr>
          <w:rFonts w:asciiTheme="minorEastAsia" w:hAnsiTheme="minorEastAsia"/>
          <w:color w:val="000000" w:themeColor="text1"/>
        </w:rPr>
      </w:pPr>
    </w:p>
    <w:sectPr w:rsidR="00407DD7" w:rsidRPr="009351D5" w:rsidSect="003370A1">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04BB1" w14:textId="77777777" w:rsidR="003E13D9" w:rsidRDefault="003E13D9" w:rsidP="003C0825">
      <w:r>
        <w:separator/>
      </w:r>
    </w:p>
  </w:endnote>
  <w:endnote w:type="continuationSeparator" w:id="0">
    <w:p w14:paraId="6D5CB002" w14:textId="77777777" w:rsidR="003E13D9" w:rsidRDefault="003E13D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DAB30" w14:textId="77777777" w:rsidR="003E13D9" w:rsidRDefault="003E13D9" w:rsidP="003C0825">
      <w:r>
        <w:separator/>
      </w:r>
    </w:p>
  </w:footnote>
  <w:footnote w:type="continuationSeparator" w:id="0">
    <w:p w14:paraId="5954F04F" w14:textId="77777777" w:rsidR="003E13D9" w:rsidRDefault="003E13D9"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69124343">
    <w:abstractNumId w:val="5"/>
  </w:num>
  <w:num w:numId="2" w16cid:durableId="520170005">
    <w:abstractNumId w:val="1"/>
  </w:num>
  <w:num w:numId="3" w16cid:durableId="981614049">
    <w:abstractNumId w:val="9"/>
  </w:num>
  <w:num w:numId="4" w16cid:durableId="1535195376">
    <w:abstractNumId w:val="2"/>
  </w:num>
  <w:num w:numId="5" w16cid:durableId="1579749577">
    <w:abstractNumId w:val="3"/>
  </w:num>
  <w:num w:numId="6" w16cid:durableId="985210129">
    <w:abstractNumId w:val="7"/>
  </w:num>
  <w:num w:numId="7" w16cid:durableId="687027789">
    <w:abstractNumId w:val="4"/>
  </w:num>
  <w:num w:numId="8" w16cid:durableId="2015643517">
    <w:abstractNumId w:val="6"/>
  </w:num>
  <w:num w:numId="9" w16cid:durableId="2068065002">
    <w:abstractNumId w:val="8"/>
  </w:num>
  <w:num w:numId="10" w16cid:durableId="408355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56DD"/>
    <w:rsid w:val="00036AAE"/>
    <w:rsid w:val="000460F3"/>
    <w:rsid w:val="00063582"/>
    <w:rsid w:val="0006535B"/>
    <w:rsid w:val="00081F74"/>
    <w:rsid w:val="000B0884"/>
    <w:rsid w:val="000E614A"/>
    <w:rsid w:val="00100DAD"/>
    <w:rsid w:val="00106A2D"/>
    <w:rsid w:val="001471C5"/>
    <w:rsid w:val="0017147A"/>
    <w:rsid w:val="001772D7"/>
    <w:rsid w:val="001A1765"/>
    <w:rsid w:val="001E3A2A"/>
    <w:rsid w:val="001F16BD"/>
    <w:rsid w:val="00224CD4"/>
    <w:rsid w:val="00235042"/>
    <w:rsid w:val="002506E6"/>
    <w:rsid w:val="00280582"/>
    <w:rsid w:val="00291B2E"/>
    <w:rsid w:val="002B1B60"/>
    <w:rsid w:val="002D0721"/>
    <w:rsid w:val="002D380E"/>
    <w:rsid w:val="002D64E0"/>
    <w:rsid w:val="002F56D2"/>
    <w:rsid w:val="002F7FE5"/>
    <w:rsid w:val="003068EE"/>
    <w:rsid w:val="003267DC"/>
    <w:rsid w:val="003370A1"/>
    <w:rsid w:val="00337CB7"/>
    <w:rsid w:val="00346253"/>
    <w:rsid w:val="00371CF2"/>
    <w:rsid w:val="003845E3"/>
    <w:rsid w:val="0039781F"/>
    <w:rsid w:val="003C0825"/>
    <w:rsid w:val="003E13D9"/>
    <w:rsid w:val="00407DD7"/>
    <w:rsid w:val="00417725"/>
    <w:rsid w:val="00422CA0"/>
    <w:rsid w:val="0045798E"/>
    <w:rsid w:val="00461063"/>
    <w:rsid w:val="00466B9A"/>
    <w:rsid w:val="004A2B34"/>
    <w:rsid w:val="004B76DB"/>
    <w:rsid w:val="004D4C95"/>
    <w:rsid w:val="004E62C3"/>
    <w:rsid w:val="00500F79"/>
    <w:rsid w:val="005371FC"/>
    <w:rsid w:val="00537405"/>
    <w:rsid w:val="005520A1"/>
    <w:rsid w:val="00553CC8"/>
    <w:rsid w:val="005635E0"/>
    <w:rsid w:val="005776E3"/>
    <w:rsid w:val="005847AC"/>
    <w:rsid w:val="005A0FFA"/>
    <w:rsid w:val="00614D83"/>
    <w:rsid w:val="0061695D"/>
    <w:rsid w:val="006178F2"/>
    <w:rsid w:val="00682C06"/>
    <w:rsid w:val="00696C22"/>
    <w:rsid w:val="006A79DE"/>
    <w:rsid w:val="006C0486"/>
    <w:rsid w:val="00776A7E"/>
    <w:rsid w:val="00783973"/>
    <w:rsid w:val="007C2C94"/>
    <w:rsid w:val="0082644F"/>
    <w:rsid w:val="00826F87"/>
    <w:rsid w:val="00832DFA"/>
    <w:rsid w:val="00835C7A"/>
    <w:rsid w:val="00841E0C"/>
    <w:rsid w:val="00871C14"/>
    <w:rsid w:val="008A102E"/>
    <w:rsid w:val="008B33CB"/>
    <w:rsid w:val="008B4BED"/>
    <w:rsid w:val="008C4316"/>
    <w:rsid w:val="008D41B5"/>
    <w:rsid w:val="008E6301"/>
    <w:rsid w:val="008F1F7D"/>
    <w:rsid w:val="009216EE"/>
    <w:rsid w:val="009351D5"/>
    <w:rsid w:val="0096263C"/>
    <w:rsid w:val="0099376D"/>
    <w:rsid w:val="009A33F1"/>
    <w:rsid w:val="009A45C7"/>
    <w:rsid w:val="009E216D"/>
    <w:rsid w:val="009F2BFD"/>
    <w:rsid w:val="00A20D08"/>
    <w:rsid w:val="00A30E51"/>
    <w:rsid w:val="00A36616"/>
    <w:rsid w:val="00A43A42"/>
    <w:rsid w:val="00A80CD0"/>
    <w:rsid w:val="00AA3858"/>
    <w:rsid w:val="00AC7E78"/>
    <w:rsid w:val="00AD2A4F"/>
    <w:rsid w:val="00AE029D"/>
    <w:rsid w:val="00AE160E"/>
    <w:rsid w:val="00B923C9"/>
    <w:rsid w:val="00BB02AC"/>
    <w:rsid w:val="00BC3249"/>
    <w:rsid w:val="00BF2EE3"/>
    <w:rsid w:val="00C0471C"/>
    <w:rsid w:val="00C260B1"/>
    <w:rsid w:val="00C4347E"/>
    <w:rsid w:val="00C4453C"/>
    <w:rsid w:val="00C718A0"/>
    <w:rsid w:val="00C75749"/>
    <w:rsid w:val="00C9700D"/>
    <w:rsid w:val="00CB279D"/>
    <w:rsid w:val="00CB29B2"/>
    <w:rsid w:val="00CF5578"/>
    <w:rsid w:val="00D01301"/>
    <w:rsid w:val="00D11BCF"/>
    <w:rsid w:val="00D14713"/>
    <w:rsid w:val="00D33561"/>
    <w:rsid w:val="00D552C9"/>
    <w:rsid w:val="00D55945"/>
    <w:rsid w:val="00D57203"/>
    <w:rsid w:val="00D608CC"/>
    <w:rsid w:val="00D621F1"/>
    <w:rsid w:val="00D80628"/>
    <w:rsid w:val="00DA187E"/>
    <w:rsid w:val="00DC3DE2"/>
    <w:rsid w:val="00DC52AF"/>
    <w:rsid w:val="00DD4B5C"/>
    <w:rsid w:val="00E304FD"/>
    <w:rsid w:val="00E6736A"/>
    <w:rsid w:val="00ED310E"/>
    <w:rsid w:val="00ED32F4"/>
    <w:rsid w:val="00EE480B"/>
    <w:rsid w:val="00F40F76"/>
    <w:rsid w:val="00F447C6"/>
    <w:rsid w:val="00F5032B"/>
    <w:rsid w:val="00F93D9D"/>
    <w:rsid w:val="00FB0C09"/>
    <w:rsid w:val="00FC11B6"/>
    <w:rsid w:val="00FC2D7C"/>
    <w:rsid w:val="00FC755F"/>
    <w:rsid w:val="00FD2F2E"/>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0EE50C6"/>
  <w15:chartTrackingRefBased/>
  <w15:docId w15:val="{C07C42F4-71E6-4E6B-A91E-EAC031B3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3</Pages>
  <Words>294</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中嶋　俊作</cp:lastModifiedBy>
  <cp:revision>23</cp:revision>
  <cp:lastPrinted>2025-04-18T08:28:00Z</cp:lastPrinted>
  <dcterms:created xsi:type="dcterms:W3CDTF">2018-05-31T15:16:00Z</dcterms:created>
  <dcterms:modified xsi:type="dcterms:W3CDTF">2026-03-30T04:56:00Z</dcterms:modified>
</cp:coreProperties>
</file>